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B0497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B0497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B0497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423A74">
        <w:rPr>
          <w:rFonts w:ascii="Arial" w:hAnsi="Arial" w:cs="Arial"/>
          <w:b w:val="0"/>
          <w:sz w:val="22"/>
          <w:szCs w:val="22"/>
        </w:rPr>
        <w:t>26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13C45" w:rsidRPr="00A40266" w:rsidRDefault="006B04FA" w:rsidP="00513C45">
      <w:pPr>
        <w:tabs>
          <w:tab w:val="left" w:pos="4678"/>
        </w:tabs>
        <w:rPr>
          <w:rFonts w:ascii="Arial" w:hAnsi="Arial" w:cs="Arial"/>
          <w:sz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</w:t>
      </w:r>
      <w:r w:rsidR="00513C45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C45" w:rsidRDefault="00513C45" w:rsidP="00513C45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  <w:r>
        <w:rPr>
          <w:rFonts w:ascii="Arial" w:hAnsi="Arial" w:cs="Arial"/>
          <w:sz w:val="22"/>
        </w:rPr>
        <w:tab/>
      </w:r>
      <w:r>
        <w:tab/>
      </w:r>
      <w:r>
        <w:tab/>
      </w:r>
      <w:r>
        <w:tab/>
      </w:r>
    </w:p>
    <w:p w:rsidR="00513C45" w:rsidRDefault="00513C45" w:rsidP="00513C45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513C45" w:rsidRPr="00C41C55" w:rsidRDefault="00513C45" w:rsidP="00513C45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>: Przetargu nieograniczonego nr 15/PN/15</w:t>
      </w:r>
      <w:r w:rsidRPr="00C41C55">
        <w:rPr>
          <w:rFonts w:ascii="Arial" w:hAnsi="Arial" w:cs="Arial"/>
          <w:u w:val="single"/>
        </w:rPr>
        <w:t xml:space="preserve"> na dostawę  </w:t>
      </w:r>
      <w:r w:rsidRPr="00C41C55">
        <w:rPr>
          <w:rFonts w:ascii="Arial" w:hAnsi="Arial" w:cs="Arial"/>
          <w:sz w:val="22"/>
          <w:u w:val="single"/>
        </w:rPr>
        <w:t xml:space="preserve">leków </w:t>
      </w:r>
      <w:r>
        <w:rPr>
          <w:rFonts w:ascii="Arial" w:hAnsi="Arial" w:cs="Arial"/>
          <w:sz w:val="22"/>
          <w:u w:val="single"/>
        </w:rPr>
        <w:t>różnych.</w:t>
      </w:r>
    </w:p>
    <w:p w:rsidR="00513C45" w:rsidRDefault="00513C45" w:rsidP="00513C45">
      <w:pPr>
        <w:widowControl w:val="0"/>
        <w:autoSpaceDE w:val="0"/>
        <w:rPr>
          <w:rFonts w:ascii="Arial" w:hAnsi="Arial" w:cs="Arial"/>
          <w:bCs/>
          <w:u w:val="single"/>
        </w:rPr>
      </w:pPr>
    </w:p>
    <w:p w:rsidR="00513C45" w:rsidRPr="00E5400D" w:rsidRDefault="00513C45" w:rsidP="00513C4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513C45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423A74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3A74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423A74" w:rsidRPr="00423A74" w:rsidRDefault="00423A74" w:rsidP="00423A74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b/>
          <w:bCs/>
          <w:color w:val="000000"/>
          <w:sz w:val="22"/>
          <w:szCs w:val="22"/>
          <w:lang w:eastAsia="en-US"/>
        </w:rPr>
        <w:t>Pakiet nr 37, poz. 5</w:t>
      </w:r>
    </w:p>
    <w:p w:rsidR="00423A74" w:rsidRPr="00423A74" w:rsidRDefault="00423A74" w:rsidP="00423A7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423A7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 </w:t>
      </w:r>
      <w:r w:rsidRPr="00423A74">
        <w:rPr>
          <w:rFonts w:ascii="Arial" w:hAnsi="Arial" w:cs="Arial"/>
          <w:sz w:val="22"/>
          <w:szCs w:val="22"/>
          <w:lang w:eastAsia="en-US"/>
        </w:rPr>
        <w:t xml:space="preserve">Czy Zamawiający dopuści w pakiecie nr 8 , pozycji nr 38 preparat pierwiastków śladowych o pojemności 10ml o następującym składzie: </w:t>
      </w:r>
    </w:p>
    <w:p w:rsidR="00423A74" w:rsidRPr="00423A74" w:rsidRDefault="00423A74" w:rsidP="00423A74">
      <w:pPr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Zawartość na ampułkę 10 ml</w:t>
      </w:r>
    </w:p>
    <w:p w:rsidR="00423A74" w:rsidRPr="00423A74" w:rsidRDefault="00423A74" w:rsidP="00423A74">
      <w:pPr>
        <w:tabs>
          <w:tab w:val="left" w:pos="0"/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  Skład molowy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(μmol/10 ml)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  Skład wagowy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  (μg/10 ml)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Zn 153                        10 000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Cu 4,7                         300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Mn 1,                           0. 55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F 50                             950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I 1,0                             130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Se 0,9                          70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Mo 0,21                        20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Cr 0,19                         10</w:t>
      </w:r>
    </w:p>
    <w:p w:rsidR="00423A74" w:rsidRPr="00423A74" w:rsidRDefault="00423A74" w:rsidP="00423A74">
      <w:pPr>
        <w:tabs>
          <w:tab w:val="left" w:pos="142"/>
        </w:tabs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423A74">
        <w:rPr>
          <w:rFonts w:ascii="Calibri" w:hAnsi="Calibri"/>
          <w:sz w:val="22"/>
          <w:szCs w:val="22"/>
          <w:lang w:eastAsia="en-US"/>
        </w:rPr>
        <w:t>Fe 18                           1000</w:t>
      </w:r>
    </w:p>
    <w:p w:rsidR="00423A74" w:rsidRPr="00423A74" w:rsidRDefault="00423A74" w:rsidP="00423A74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423A74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423A74" w:rsidRPr="00423A74" w:rsidRDefault="00423A74" w:rsidP="00423A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3A74" w:rsidRPr="00423A74" w:rsidRDefault="00423A74" w:rsidP="00423A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3A74">
        <w:rPr>
          <w:rFonts w:ascii="Arial" w:hAnsi="Arial" w:cs="Arial"/>
          <w:b/>
          <w:bCs/>
          <w:sz w:val="22"/>
          <w:szCs w:val="22"/>
        </w:rPr>
        <w:t>Pytanie nr 2</w:t>
      </w:r>
    </w:p>
    <w:p w:rsidR="00423A74" w:rsidRPr="00423A74" w:rsidRDefault="00423A74" w:rsidP="00423A74">
      <w:pPr>
        <w:suppressAutoHyphens w:val="0"/>
        <w:rPr>
          <w:rFonts w:ascii="Arial" w:hAnsi="Arial" w:cs="Arial"/>
          <w:sz w:val="22"/>
          <w:szCs w:val="22"/>
        </w:rPr>
      </w:pPr>
      <w:r w:rsidRPr="00423A74">
        <w:rPr>
          <w:rFonts w:ascii="Arial" w:hAnsi="Arial" w:cs="Arial"/>
          <w:sz w:val="22"/>
          <w:szCs w:val="22"/>
        </w:rPr>
        <w:t>Czy Zamawiający wyrazi zgodę na zaoferowanie w pakiecie 29 pozycja 25,26 produktu Levofloxacin w bezpiecznym opakowaniu z polietylenu, które jest wyposażone w dwa samouszczelniające się porty, nie wymagające  dezynfekcji przed pierwszym użyciem, co zapewnia wysoki poziom bezpieczeństwa stosowania?</w:t>
      </w:r>
    </w:p>
    <w:p w:rsidR="00423A74" w:rsidRPr="00423A74" w:rsidRDefault="00423A74" w:rsidP="00423A74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423A74">
        <w:rPr>
          <w:rFonts w:ascii="Arial" w:hAnsi="Arial" w:cs="Arial"/>
          <w:b/>
          <w:noProof/>
          <w:sz w:val="22"/>
          <w:szCs w:val="22"/>
        </w:rPr>
        <w:pict>
          <v:shape id="_x0000_s2053" type="#_x0000_t202" style="position:absolute;margin-left:-1in;margin-top:-.1pt;width:52.5pt;height:29.3pt;z-index:251658240" filled="f" stroked="f">
            <v:textbox style="mso-next-textbox:#_x0000_s2053">
              <w:txbxContent>
                <w:p w:rsidR="00423A74" w:rsidRDefault="00423A74" w:rsidP="00423A74"/>
              </w:txbxContent>
            </v:textbox>
          </v:shape>
        </w:pict>
      </w:r>
      <w:r w:rsidRPr="00423A74">
        <w:rPr>
          <w:rFonts w:ascii="Arial" w:hAnsi="Arial" w:cs="Arial"/>
          <w:b/>
          <w:bCs/>
          <w:sz w:val="22"/>
          <w:szCs w:val="22"/>
        </w:rPr>
        <w:t>Odpowiedź: Tak.</w:t>
      </w:r>
    </w:p>
    <w:p w:rsidR="00C53EE7" w:rsidRPr="00423A74" w:rsidRDefault="00C53EE7" w:rsidP="00C53EE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C53EE7" w:rsidRDefault="00C53EE7" w:rsidP="00C53E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EE7" w:rsidRDefault="00C53EE7" w:rsidP="00C53EE7">
      <w:pPr>
        <w:rPr>
          <w:rFonts w:ascii="Arial" w:hAnsi="Arial" w:cs="Arial"/>
          <w:sz w:val="22"/>
          <w:szCs w:val="22"/>
        </w:rPr>
      </w:pPr>
    </w:p>
    <w:p w:rsidR="00C53EE7" w:rsidRPr="002660D2" w:rsidRDefault="00C53EE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B9" w:rsidRDefault="00173CB9">
      <w:r>
        <w:separator/>
      </w:r>
    </w:p>
  </w:endnote>
  <w:endnote w:type="continuationSeparator" w:id="1">
    <w:p w:rsidR="00173CB9" w:rsidRDefault="0017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B0497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B0497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B9" w:rsidRDefault="00173CB9">
      <w:r>
        <w:separator/>
      </w:r>
    </w:p>
  </w:footnote>
  <w:footnote w:type="continuationSeparator" w:id="1">
    <w:p w:rsidR="00173CB9" w:rsidRDefault="0017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55D25"/>
    <w:rsid w:val="0016039E"/>
    <w:rsid w:val="00167709"/>
    <w:rsid w:val="00173CB9"/>
    <w:rsid w:val="00175D03"/>
    <w:rsid w:val="00194775"/>
    <w:rsid w:val="001A2FC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423A74"/>
    <w:rsid w:val="00435EC9"/>
    <w:rsid w:val="00473CA8"/>
    <w:rsid w:val="00476DBF"/>
    <w:rsid w:val="00490317"/>
    <w:rsid w:val="0049136E"/>
    <w:rsid w:val="00495302"/>
    <w:rsid w:val="00513C45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00B9"/>
    <w:rsid w:val="00655D5D"/>
    <w:rsid w:val="00672BEB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04970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2015-10-26T11:25:00Z</dcterms:created>
  <dcterms:modified xsi:type="dcterms:W3CDTF">2015-10-26T11:25:00Z</dcterms:modified>
</cp:coreProperties>
</file>