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187595">
        <w:rPr>
          <w:rFonts w:ascii="Arial" w:hAnsi="Arial" w:cs="Arial"/>
          <w:b/>
        </w:rPr>
        <w:t>8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>zawarta w Zamościu  w dniu ...............201</w:t>
      </w:r>
      <w:r w:rsidR="00187595">
        <w:rPr>
          <w:rFonts w:ascii="Arial" w:hAnsi="Arial"/>
        </w:rPr>
        <w:t>8</w:t>
      </w:r>
      <w:r w:rsidRPr="00465BF7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r w:rsidR="00005621" w:rsidRPr="00465BF7">
        <w:rPr>
          <w:rFonts w:ascii="Arial" w:hAnsi="Arial" w:cs="Arial"/>
          <w:b/>
        </w:rPr>
        <w:t>mgr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reprezentowaną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sprzedaży  </w:t>
      </w:r>
      <w:r w:rsidR="008A394A">
        <w:rPr>
          <w:rFonts w:ascii="Arial" w:hAnsi="Arial" w:cs="Arial"/>
          <w:sz w:val="20"/>
          <w:szCs w:val="20"/>
        </w:rPr>
        <w:t>nowego respiratora stacjonarno-transportowego</w:t>
      </w:r>
      <w:r w:rsidRPr="00465BF7">
        <w:rPr>
          <w:rFonts w:ascii="Arial" w:hAnsi="Arial" w:cs="Arial"/>
          <w:sz w:val="20"/>
          <w:szCs w:val="20"/>
        </w:rPr>
        <w:t xml:space="preserve">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 Wartość umowy netto- 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 Wartość umowy brutto-……………..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Słownie: .</w:t>
      </w:r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4.Zamawiający zobowiązuje się zapłacić za otrzymany sprzęt  ustaloną cenę przelewem na konto Wykonawcy w terminie do 30 dni, licząc od daty </w:t>
      </w:r>
      <w:r w:rsidR="00BA257D">
        <w:rPr>
          <w:rFonts w:ascii="Arial" w:hAnsi="Arial" w:cs="Arial"/>
        </w:rPr>
        <w:t>otrzymania urządzenia i 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187B30" w:rsidRPr="00187B30" w:rsidRDefault="00187B30" w:rsidP="00187B30">
      <w:pPr>
        <w:tabs>
          <w:tab w:val="left" w:pos="0"/>
          <w:tab w:val="left" w:pos="14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 xml:space="preserve">Wykonawca zobowiązuje się dostarczyć, zainstalować i uruchomić  sprzęt medyczny oraz przeszkolić wskazanych pracowników Zamawiającego w terminie do dnia </w:t>
      </w:r>
      <w:r w:rsidR="005A0075">
        <w:rPr>
          <w:rFonts w:ascii="Arial" w:hAnsi="Arial" w:cs="Arial"/>
          <w:b/>
          <w:u w:val="single"/>
        </w:rPr>
        <w:t>19</w:t>
      </w:r>
      <w:bookmarkStart w:id="0" w:name="_GoBack"/>
      <w:bookmarkEnd w:id="0"/>
      <w:r w:rsidR="005A0075">
        <w:rPr>
          <w:rFonts w:ascii="Arial" w:hAnsi="Arial" w:cs="Arial"/>
          <w:b/>
          <w:u w:val="single"/>
        </w:rPr>
        <w:t>.04</w:t>
      </w:r>
      <w:r w:rsidRPr="00187595">
        <w:rPr>
          <w:rFonts w:ascii="Arial" w:hAnsi="Arial" w:cs="Arial"/>
          <w:b/>
          <w:u w:val="single"/>
        </w:rPr>
        <w:t>.201</w:t>
      </w:r>
      <w:r w:rsidR="005A0075">
        <w:rPr>
          <w:rFonts w:ascii="Arial" w:hAnsi="Arial" w:cs="Arial"/>
          <w:b/>
          <w:u w:val="single"/>
        </w:rPr>
        <w:t>8</w:t>
      </w:r>
      <w:r w:rsidRPr="00187595">
        <w:rPr>
          <w:rFonts w:ascii="Arial" w:hAnsi="Arial" w:cs="Arial"/>
          <w:b/>
          <w:u w:val="single"/>
        </w:rPr>
        <w:t>r</w:t>
      </w:r>
      <w:r w:rsidRPr="00187B30">
        <w:rPr>
          <w:rFonts w:ascii="Arial" w:hAnsi="Arial" w:cs="Arial"/>
        </w:rPr>
        <w:t xml:space="preserve">., co zostanie potwierdzone dokumentem z odbioru  i opieczętowanym przez obie Strony.                   </w:t>
      </w:r>
    </w:p>
    <w:p w:rsidR="00187B30" w:rsidRPr="00187B30" w:rsidRDefault="00187B30" w:rsidP="00187B30">
      <w:pPr>
        <w:pStyle w:val="WW-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>Zawiadomienie o terminie dostarczenia przez Wykonawcę sprzętu medycznego winno nastąpić najpóźniej na trzy dni przed dostawą.</w:t>
      </w:r>
    </w:p>
    <w:p w:rsidR="00E5416A" w:rsidRPr="00187B30" w:rsidRDefault="00187B30" w:rsidP="00187B30">
      <w:pPr>
        <w:widowControl w:val="0"/>
        <w:tabs>
          <w:tab w:val="num" w:pos="0"/>
        </w:tabs>
        <w:autoSpaceDE w:val="0"/>
        <w:rPr>
          <w:rFonts w:ascii="Arial" w:hAnsi="Arial" w:cs="Arial"/>
        </w:rPr>
      </w:pPr>
      <w:r w:rsidRPr="00187B30">
        <w:rPr>
          <w:rFonts w:ascii="Arial" w:hAnsi="Arial" w:cs="Arial"/>
        </w:rPr>
        <w:t>3.Wykonawca ponosi koszty transportu, rozładunku, zainstalowania i ubezpieczenia sprzętu medycznego do miejsca odbioru  w siedzibie Zamawiającego</w:t>
      </w:r>
      <w:r w:rsidR="00174381">
        <w:rPr>
          <w:rFonts w:ascii="Arial" w:hAnsi="Arial" w:cs="Arial"/>
        </w:rPr>
        <w:t xml:space="preserve"> oraz przeszkolenia personelu.</w:t>
      </w:r>
    </w:p>
    <w:p w:rsidR="00506FAF" w:rsidRPr="00187B30" w:rsidRDefault="00187B30" w:rsidP="00187B30">
      <w:pPr>
        <w:widowControl w:val="0"/>
        <w:tabs>
          <w:tab w:val="num" w:pos="284"/>
        </w:tabs>
        <w:autoSpaceDE w:val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F402CD" w:rsidRPr="00187B30">
        <w:rPr>
          <w:rFonts w:ascii="Arial" w:hAnsi="Arial" w:cs="Arial"/>
        </w:rPr>
        <w:t>sprzęt</w:t>
      </w:r>
      <w:r w:rsidR="00506FAF" w:rsidRPr="00187B30">
        <w:rPr>
          <w:rFonts w:ascii="Arial" w:hAnsi="Arial" w:cs="Arial"/>
        </w:rPr>
        <w:t xml:space="preserve"> medyczn</w:t>
      </w:r>
      <w:r w:rsidR="00F402CD" w:rsidRPr="00187B30">
        <w:rPr>
          <w:rFonts w:ascii="Arial" w:hAnsi="Arial" w:cs="Arial"/>
        </w:rPr>
        <w:t>y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zdatn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oraz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posiada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E5416A" w:rsidRPr="00187B30" w:rsidRDefault="00187B30" w:rsidP="00187B30">
      <w:pPr>
        <w:widowControl w:val="0"/>
        <w:tabs>
          <w:tab w:val="num" w:pos="284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instrukcję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technicznych  lub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podmiotów upoważnionych do wykonywania czynności serwisowych.</w:t>
      </w:r>
    </w:p>
    <w:p w:rsidR="00E5416A" w:rsidRPr="00465BF7" w:rsidRDefault="00187B30" w:rsidP="00E541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87B30" w:rsidRDefault="00187B30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>zapewnia bezpłatną obsługę serwisową oferowanego sprzętu oraz  bezpłatną naprawa wszystkich uszkodzeń mechanicznych powstałych podczas eksploatacji bez względu na przyczynę powstania</w:t>
      </w:r>
      <w:r w:rsidR="00187595">
        <w:rPr>
          <w:rFonts w:cs="Arial"/>
          <w:sz w:val="20"/>
        </w:rPr>
        <w:t xml:space="preserve"> tych uszkodzeń  - przez okres 24</w:t>
      </w:r>
      <w:r w:rsidR="00E76B16" w:rsidRPr="00465BF7">
        <w:rPr>
          <w:rFonts w:cs="Arial"/>
          <w:sz w:val="20"/>
        </w:rPr>
        <w:t xml:space="preserve">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Jeżeli wykonanie usług serwisowych przekroczy 10 dni roboczych, Wykonawca przekaże Zamawiającemu do  nieodpłatnej dyspozycji urządzenie zastępcze.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>Konserwacja i przeglądy w okresie gwarancji będą realizowane nieodpłatnie przez autoryzowany serwis  w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8A394A">
        <w:rPr>
          <w:rFonts w:ascii="Arial" w:hAnsi="Arial" w:cs="Arial"/>
          <w:lang w:eastAsia="ar-SA"/>
        </w:rPr>
        <w:t>respiratora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41" w:rsidRDefault="00081B41">
      <w:r>
        <w:separator/>
      </w:r>
    </w:p>
  </w:endnote>
  <w:endnote w:type="continuationSeparator" w:id="0">
    <w:p w:rsidR="00081B41" w:rsidRDefault="0008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0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41" w:rsidRDefault="00081B41">
      <w:r>
        <w:separator/>
      </w:r>
    </w:p>
  </w:footnote>
  <w:footnote w:type="continuationSeparator" w:id="0">
    <w:p w:rsidR="00081B41" w:rsidRDefault="0008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5FF3"/>
    <w:rsid w:val="00005621"/>
    <w:rsid w:val="00081B41"/>
    <w:rsid w:val="000A04B0"/>
    <w:rsid w:val="000B013F"/>
    <w:rsid w:val="000C0449"/>
    <w:rsid w:val="000F2D07"/>
    <w:rsid w:val="001304AB"/>
    <w:rsid w:val="00146284"/>
    <w:rsid w:val="0015676E"/>
    <w:rsid w:val="00171692"/>
    <w:rsid w:val="00174381"/>
    <w:rsid w:val="00187595"/>
    <w:rsid w:val="00187B30"/>
    <w:rsid w:val="001B7588"/>
    <w:rsid w:val="001D4AB3"/>
    <w:rsid w:val="002331DA"/>
    <w:rsid w:val="0024758F"/>
    <w:rsid w:val="00265001"/>
    <w:rsid w:val="00270779"/>
    <w:rsid w:val="002967D9"/>
    <w:rsid w:val="00296F57"/>
    <w:rsid w:val="002C3A59"/>
    <w:rsid w:val="002F6DDF"/>
    <w:rsid w:val="00342B41"/>
    <w:rsid w:val="003521F6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6518"/>
    <w:rsid w:val="00562E8C"/>
    <w:rsid w:val="005A0075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A257D"/>
    <w:rsid w:val="00BB5FF3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E44C31"/>
    <w:rsid w:val="00E5416A"/>
    <w:rsid w:val="00E57B07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barelz</cp:lastModifiedBy>
  <cp:revision>8</cp:revision>
  <cp:lastPrinted>2010-09-10T09:27:00Z</cp:lastPrinted>
  <dcterms:created xsi:type="dcterms:W3CDTF">2016-12-08T07:28:00Z</dcterms:created>
  <dcterms:modified xsi:type="dcterms:W3CDTF">2018-02-27T07:19:00Z</dcterms:modified>
</cp:coreProperties>
</file>