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0B" w:rsidRPr="00E520FC" w:rsidRDefault="00FB680B">
      <w:pPr>
        <w:rPr>
          <w:rFonts w:ascii="Times New Roman" w:hAnsi="Times New Roman" w:cs="Times New Roman"/>
        </w:rPr>
      </w:pPr>
    </w:p>
    <w:p w:rsidR="00FB680B" w:rsidRPr="00E520FC" w:rsidRDefault="00FB680B" w:rsidP="00FB68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004"/>
        </w:tabs>
        <w:rPr>
          <w:rFonts w:ascii="Times New Roman" w:hAnsi="Times New Roman" w:cs="Times New Roman"/>
          <w:b/>
          <w:snapToGrid w:val="0"/>
          <w:color w:val="000000"/>
        </w:rPr>
      </w:pPr>
      <w:r w:rsidRPr="00E520FC">
        <w:rPr>
          <w:rFonts w:ascii="Times New Roman" w:hAnsi="Times New Roman" w:cs="Times New Roman"/>
          <w:b/>
          <w:snapToGrid w:val="0"/>
          <w:color w:val="000000"/>
          <w:highlight w:val="white"/>
        </w:rPr>
        <w:t>Numer sprawy</w:t>
      </w:r>
      <w:r w:rsidR="007679C0">
        <w:rPr>
          <w:rFonts w:ascii="Times New Roman" w:hAnsi="Times New Roman" w:cs="Times New Roman"/>
          <w:b/>
          <w:snapToGrid w:val="0"/>
          <w:color w:val="000000"/>
        </w:rPr>
        <w:t>:1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>/</w:t>
      </w:r>
      <w:proofErr w:type="gramStart"/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>PN/1</w:t>
      </w:r>
      <w:r w:rsidR="00322F4C">
        <w:rPr>
          <w:rFonts w:ascii="Times New Roman" w:hAnsi="Times New Roman" w:cs="Times New Roman"/>
          <w:b/>
          <w:bCs/>
          <w:snapToGrid w:val="0"/>
          <w:color w:val="000000"/>
        </w:rPr>
        <w:t>9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 </w:t>
      </w:r>
      <w:proofErr w:type="gramEnd"/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 xml:space="preserve">                                              </w:t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bCs/>
          <w:snapToGrid w:val="0"/>
          <w:color w:val="000000"/>
        </w:rPr>
        <w:tab/>
      </w:r>
      <w:r w:rsidRPr="00E520FC">
        <w:rPr>
          <w:rFonts w:ascii="Times New Roman" w:hAnsi="Times New Roman" w:cs="Times New Roman"/>
          <w:b/>
          <w:snapToGrid w:val="0"/>
          <w:color w:val="000000"/>
        </w:rPr>
        <w:t>Załącznik nr 2</w:t>
      </w:r>
      <w:r w:rsidR="00D55F6D">
        <w:rPr>
          <w:rFonts w:ascii="Times New Roman" w:hAnsi="Times New Roman" w:cs="Times New Roman"/>
          <w:b/>
          <w:snapToGrid w:val="0"/>
          <w:color w:val="000000"/>
        </w:rPr>
        <w:t>a</w:t>
      </w:r>
    </w:p>
    <w:p w:rsidR="00FB680B" w:rsidRPr="00E520FC" w:rsidRDefault="00FB680B" w:rsidP="00FB6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</w:p>
    <w:p w:rsidR="00FB680B" w:rsidRDefault="00FB680B" w:rsidP="007F324B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520FC">
        <w:rPr>
          <w:rFonts w:ascii="Times New Roman" w:eastAsia="Calibri" w:hAnsi="Times New Roman" w:cs="Times New Roman"/>
          <w:b/>
          <w:bCs/>
          <w:sz w:val="36"/>
          <w:szCs w:val="36"/>
        </w:rPr>
        <w:t>SZCZEGÓŁOWY OPIS PRZEDMIOTU ZAMÓWIENIA</w:t>
      </w:r>
    </w:p>
    <w:p w:rsidR="00D55F6D" w:rsidRPr="00E520FC" w:rsidRDefault="00D55F6D" w:rsidP="007F324B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LISTA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FUNKCJI JAKIE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MUSI POSIADAĆ </w:t>
      </w:r>
      <w:r w:rsidR="00322F4C">
        <w:rPr>
          <w:rFonts w:ascii="Times New Roman" w:eastAsia="Calibri" w:hAnsi="Times New Roman" w:cs="Times New Roman"/>
          <w:b/>
          <w:sz w:val="36"/>
          <w:szCs w:val="36"/>
        </w:rPr>
        <w:t>ZESTAW DEMONSTRACYJNY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PROGRAMU</w:t>
      </w:r>
    </w:p>
    <w:p w:rsidR="006C1C2F" w:rsidRPr="006C1C2F" w:rsidRDefault="006C1C2F" w:rsidP="006C1C2F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6C1C2F">
        <w:rPr>
          <w:rFonts w:ascii="Arial" w:eastAsia="Calibri" w:hAnsi="Arial" w:cs="Arial"/>
          <w:b/>
          <w:bCs/>
          <w:sz w:val="24"/>
          <w:szCs w:val="24"/>
        </w:rPr>
        <w:t>Należy je wypełnić</w:t>
      </w:r>
      <w:r w:rsidRPr="006C1C2F">
        <w:rPr>
          <w:rFonts w:ascii="Arial" w:eastAsia="TimesNewRoman" w:hAnsi="Arial" w:cs="Arial"/>
          <w:sz w:val="24"/>
          <w:szCs w:val="24"/>
        </w:rPr>
        <w:t xml:space="preserve"> </w:t>
      </w:r>
      <w:r w:rsidRPr="006C1C2F">
        <w:rPr>
          <w:rFonts w:ascii="Arial" w:eastAsia="Calibri" w:hAnsi="Arial" w:cs="Arial"/>
          <w:b/>
          <w:bCs/>
          <w:sz w:val="24"/>
          <w:szCs w:val="24"/>
        </w:rPr>
        <w:t>i załączyć</w:t>
      </w:r>
      <w:r w:rsidRPr="006C1C2F">
        <w:rPr>
          <w:rFonts w:ascii="Arial" w:eastAsia="TimesNewRoman" w:hAnsi="Arial" w:cs="Arial"/>
          <w:sz w:val="24"/>
          <w:szCs w:val="24"/>
        </w:rPr>
        <w:t xml:space="preserve"> </w:t>
      </w:r>
      <w:r w:rsidRPr="006C1C2F">
        <w:rPr>
          <w:rFonts w:ascii="Arial" w:eastAsia="Calibri" w:hAnsi="Arial" w:cs="Arial"/>
          <w:b/>
          <w:bCs/>
          <w:sz w:val="24"/>
          <w:szCs w:val="24"/>
        </w:rPr>
        <w:t>do składanej oferty</w:t>
      </w:r>
    </w:p>
    <w:tbl>
      <w:tblPr>
        <w:tblStyle w:val="Tabela-Siatka"/>
        <w:tblW w:w="13575" w:type="dxa"/>
        <w:tblLook w:val="04A0" w:firstRow="1" w:lastRow="0" w:firstColumn="1" w:lastColumn="0" w:noHBand="0" w:noVBand="1"/>
      </w:tblPr>
      <w:tblGrid>
        <w:gridCol w:w="1129"/>
        <w:gridCol w:w="7484"/>
        <w:gridCol w:w="3431"/>
        <w:gridCol w:w="1531"/>
      </w:tblGrid>
      <w:tr w:rsidR="005D47E4" w:rsidRPr="00E520FC" w:rsidTr="005D47E4">
        <w:trPr>
          <w:trHeight w:val="706"/>
        </w:trPr>
        <w:tc>
          <w:tcPr>
            <w:tcW w:w="13575" w:type="dxa"/>
            <w:gridSpan w:val="4"/>
            <w:vAlign w:val="center"/>
          </w:tcPr>
          <w:p w:rsidR="005D47E4" w:rsidRPr="00E520FC" w:rsidRDefault="005D47E4" w:rsidP="00FB680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520323818"/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>OPIS PRZEDMIOTU ZAMÓWIENIA</w:t>
            </w:r>
          </w:p>
        </w:tc>
      </w:tr>
      <w:tr w:rsidR="005D47E4" w:rsidRPr="00E520FC" w:rsidTr="005D47E4">
        <w:trPr>
          <w:trHeight w:val="1056"/>
        </w:trPr>
        <w:tc>
          <w:tcPr>
            <w:tcW w:w="1129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47E4"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7484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Oznaczenie produktu zamówienia</w:t>
            </w:r>
          </w:p>
        </w:tc>
        <w:tc>
          <w:tcPr>
            <w:tcW w:w="3431" w:type="dxa"/>
            <w:vAlign w:val="center"/>
          </w:tcPr>
          <w:p w:rsidR="005D47E4" w:rsidRPr="005D47E4" w:rsidRDefault="005D47E4" w:rsidP="007679C0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Wymóg graniczny lub informacja o wyborze punktowanym</w:t>
            </w:r>
          </w:p>
        </w:tc>
        <w:tc>
          <w:tcPr>
            <w:tcW w:w="1531" w:type="dxa"/>
            <w:vAlign w:val="center"/>
          </w:tcPr>
          <w:p w:rsidR="005D47E4" w:rsidRPr="005D47E4" w:rsidRDefault="005D47E4" w:rsidP="00FB680B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7E4">
              <w:rPr>
                <w:rFonts w:ascii="Arial" w:hAnsi="Arial" w:cs="Arial"/>
                <w:b/>
                <w:sz w:val="20"/>
                <w:szCs w:val="20"/>
              </w:rPr>
              <w:t>Wymóg spełniony (TAK / NIE / OPCJA – w wybranych polach)</w:t>
            </w:r>
          </w:p>
        </w:tc>
      </w:tr>
      <w:bookmarkEnd w:id="0"/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652B36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Wymagania ogólne dla cz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ę</w:t>
            </w:r>
            <w:r w:rsidRPr="00103EA8">
              <w:rPr>
                <w:rFonts w:ascii="Times New Roman" w:hAnsi="Times New Roman" w:cs="Times New Roman"/>
                <w:b/>
                <w:sz w:val="28"/>
                <w:szCs w:val="28"/>
              </w:rPr>
              <w:t>ści administracyjnej</w:t>
            </w:r>
          </w:p>
          <w:p w:rsidR="005D47E4" w:rsidRPr="00E520FC" w:rsidRDefault="005D47E4" w:rsidP="00544E6D">
            <w:pPr>
              <w:pStyle w:val="Bezodstpw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Stanowiska robocze pracują w trybie graficznym, na bazie systemów: MS Windows XP lub późniejszych wersji, w wersji 32 bitowej i 64 bitowej.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Licencjonowanie i możliwość pracy 2 instancji: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testowej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produkcyjnej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System należy zainstalować na posiadanym przez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Zamawiającego  klastrze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bazo </w:t>
            </w:r>
            <w:proofErr w:type="spell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danowym</w:t>
            </w:r>
            <w:proofErr w:type="spell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- 2 x Oracle SET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Umożliwia pracę w trybie klient-serwer oraz pracę terminalową.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 komunikuje się z użytkownikiem tylko w języku polskim, udostępniając możliwość korzystania z pomocy kontekstowej.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Dokumentacja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użytkowa  zgodna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ze stanem faktycznym.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Zgodność z obowiązującymi aktami prawnymi w tym: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gwarantuje stałą, pełną zgodność wszelkich realizowanych funkcji/algorytmów rozliczeń/formatów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sprawozdań  z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obowiązującym prawem regulującym prowadzenie działalności gospodarczej, prawo podatkowe rachunkowość, sprawozdawczość finansowa, prawo bankowe, działalność jednostek służby zdrowia i in.,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dostosowywanie systemu do zmian przepisów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obowiązującego  odbywa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się z odpowiednim wyprzedzeniem,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System posiada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funkcjonalności  zapewniające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bezpieczeństwo informacji: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posiada wbudowany mechanizm autoryzacji,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posiada mechanizmy zabezpieczające przed nieautoryzowanym dostępem,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umożliwia planowe wykonywanie kopii zapasowych danych bez konieczności wylogowania użytkowników,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posiada  mechanizm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rejestrowania zmian wykonywanych na obiektach systemu przez użytkowników z poziomu aplikacji.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System pozwala na przekazywanie wyników sprawozdań i analiz w postaci elektronicznej do modułów pakietu MS Office, system przygotowuje wyniki sprawozdań i analiz w postaci plików MS Office 2000/2003 (np. MS Excel).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Posiada funkcjonalność zarządzania i administrowania uprawnieniami, w szczególności: 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mechanizm nadawania uprawnień funkcjonalnych do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poszczególnych  obszarów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, działań, obiektów, dokumentów, każdemu użytkownikowi z osobna, a także zdefiniowanym grupom użytkowników,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-  możliwość nadawanie użytkownikom i grupom użytkowników praw do wybranych zakresów danych (np. konkretnych kont księgowych, magazynów, komórek kosztowych, szablonów dokumentów itp.),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- ograniczania </w:t>
            </w:r>
            <w:proofErr w:type="gramStart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uprawnień  do</w:t>
            </w:r>
            <w:proofErr w:type="gramEnd"/>
            <w:r w:rsidRPr="003A28B8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wybranych działań, obiektów, dokumentów,  poszczególnym użytkownikom bądź grupom użytkowników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C15D32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1B8">
              <w:rPr>
                <w:rFonts w:ascii="Times New Roman" w:hAnsi="Times New Roman" w:cs="Times New Roman"/>
                <w:b/>
                <w:sz w:val="28"/>
                <w:szCs w:val="28"/>
              </w:rPr>
              <w:t>Integracja pomiędzy modułami HIS a ERP</w:t>
            </w:r>
          </w:p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Integracja powinna być oparta na szynie danych ESB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wspólna kartoteka kontrahentów, słowniki usług, ośrodki kosztów („5” i „7”), rodzaje kosztów („4”), słownik jednostek organizacyjnych, dane personelu z kartoteki osobowej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dokumenty obrotowe magazynów leków i materiałów medycznych obsługiwane przez moduł APTEKA SZPITALNA widoczne w module F-K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faktury przychodowe wystawione przez moduł ROZLICZENIA Z NFZ widoczne w F-K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722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grafiki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pracy  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modułu GRAFIKI PRACY I DYŻURÓW PERSONELU widoczne w module KADRY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modułu KADRY i PŁACE z modułem RCP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dokumenty sprzedaży usług medycznych wystawiane bezpośrednio z modułów REJESTRACJA PRZYCHODNI lub RECEPCJA SZPITALA automatycznie widoczne w księgowości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obroty na kontach w module F-K wykorzystywane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przez  moduł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Kalkulacja Kosztów Leczenia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C15D32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7C3">
              <w:rPr>
                <w:rFonts w:ascii="Times New Roman" w:hAnsi="Times New Roman" w:cs="Times New Roman"/>
                <w:b/>
                <w:sz w:val="28"/>
                <w:szCs w:val="28"/>
              </w:rPr>
              <w:t>Finanse-Księgowość</w:t>
            </w:r>
          </w:p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aktualizacji bilansu otwarcia (powtórnego naliczenia) dla wybranych kont (w szczególności w pełnym zakresie) </w:t>
            </w:r>
          </w:p>
        </w:tc>
        <w:tc>
          <w:tcPr>
            <w:tcW w:w="3431" w:type="dxa"/>
          </w:tcPr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Warunek </w:t>
            </w:r>
            <w:r w:rsidRPr="00322F4C">
              <w:rPr>
                <w:rFonts w:cstheme="minorHAnsi"/>
                <w:sz w:val="16"/>
                <w:szCs w:val="16"/>
              </w:rPr>
              <w:t>opcjonalny, dodatkowo punktowany:</w:t>
            </w:r>
          </w:p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14334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14334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grup kont dla potrzeb sprawozdawczości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planów kont, grup kont księgi głównej dla celów budżetowania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Miesięczne prowadzenie dziennika obrotów z możliwością prowadzenia dzienników cząstkowych (rejestrów dokumentów). Numeracja dokumentów odrębnie w poszczególnych rejestrach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Definiowanie postaci numeru dokumentu w poszczególnych dziennikach częściowych z określeniem numeracji miesięcznej lub rocznej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dokumentów z ręcznym określeniem sposobu dekretacji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wprowadzania dokumentów z automatycznym określeniem sposobu dekretacji, poprzez zdefiniowane przez użytkownika schematy księgowania dokumentów dla określonych kategorii operacji gospodarczych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Wyodrębnienie dziennika cząstkowego do prowadzenia obsługi kasowej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operacji kasowych (dekretacja operacji kasowych)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poprawności wprowadzonych dokumentów zgodnie z zasadą podwójnego zapisu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poprawności dekretacji zgodnej z planem kont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domknięcia kręgu kosztowego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Ostrzeżenie przed dwukrotnym wprowadzeniem dokumentu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Bezpośredni dostęp do danych historycznych z poprzednich lat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Mechanizmy ułatwiające wprowadzanie dokumentów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dokumentu na podstawie kopii wcześniej wybranego dokumentu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Słownik opisu dekretu podczas księgowania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dekretów na podstawie zaewidencjonowanych rozrachunków (kojarzenie rozrachunków)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rozksięgowanie kosztów na konta ośrodków powstawania kosztów zgodnie z określonym kluczem rozdziału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Wspomaganie rozksięgowania kosztów przy księgowaniu równoległym w układzie rodzajowym i kalkulacyjnym oraz sprawdzenie zgodności kręgu kosztowego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przeksięgowania kosztów według zdefiniowanego przez użytkownika schematu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Wspomaganie tworzenia dokumentów związanych z międzyokresowymi rozliczeniami kosztów zgodnie ze zdefiniowanym sposobem rozdziału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przeksięgowanie kont kosztowych i przychodowych na wynik finansowy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Przenoszenie dokumentów pomiędzy dziennikami częściowymi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dołączenia do dokumentu i podglądu dowolnego załącznika w postaci pliku (pdf,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doc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jpg)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wykorzystanie dodatkowych słowników niestanowiących analityki kont przy dekretacji dokumentów (np. do ewidencji kosztów wg samochodów służbowych, urządzeń medycznych)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rejestracji wartości dokumentu w walucie obcej z jednoczesnym wskazaniem kursu i przeliczeniem na PLN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Wyszukiwanie dokumentów według dowolnego kryterium (data, treść, konto, kwota, numer dokumentu)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Filtrowanie wg zawartości poszczególnych kolumn, które można ze sobą łączyć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Księgowanie w buforze (dostępność edycji w otwartym okresie sprawozdawczym)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Zamykanie okresów sprawozdawczych (miesięcy)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rozpoczęcia kolejnego miesiąca bez konieczności zamykania bieżącego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Praca jednocześnie w dwóch otwartych okresach obrotowych (księgowanie w nowym roku bez konieczności zamknięcia starego)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identyfikacyjnych kontrahentów (kartoteka kontrahentów)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 transakcji (szczegółowej identyfikacji rozrachunków z kontrahentem)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syntetycznej informacji o stanie transakcji z kontrahentem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analitycznej informacji o stanie transakcji z kontrahentem (zapisy szczegółowe kartoteki kontrahenta)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stanu i historii poszczególnych transakcji z kontrahentem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zapisów szczegółowych kartoteki kontrahenta według stanu na dowolny dzień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bieżących raportów o należnościach i zobowiązaniach przeterminowanych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Parametryzacja zestawień zobowiązań i należności według okresu przeterminowania, limitu salda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Sortowanie zestawień zobowiązań i należności według kont, obrotów, salda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Wiekowanie należności i zobowiązań w dowolnie definiowanych przedziałach czasowych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oceny płatników przez sporządzanie odpowiednich raportów prezentujących odchylenia faktycznych terminów płatności w stosunku do terminów wymagalnych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Raportowanie spodziewanego spływu należności w przyszłych przedziałach czasowych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Planowanie zapotrzebowania środków finansowych na spłatę przyszłych zobowiązań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dokumentu potwierdzenia sald dla kontrahenta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naliczenia odsetek i wydruku dokumentu noty odsetkowej dla wybranych należności od kontrahenta (w szczególności wszystkich)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księgowanie noty odsetkowej zgodnie ze zdefiniowanym szablonem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stosowania różnych tabel stawek odsetkowych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dokumentu wezwania do zapłaty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przeksięgowania wierzytelności z kontrahenta na kontrahenta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przeksięgowania rozrachunków na inne konto rozrachunkowe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zmiany terminu płatności transakcji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naliczenia odsetek od zobowiązań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prowadzenia rejestru kontaktów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windykatorskich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wyszukiwaniem wg numeru dokumentu, daty dokumentu, daty kontaktu, rodzaju kontaktu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automatycznego, ale potwierdzonego przez użytkownika, wpisu kontaktu do rejestru kontaktów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windykatorskich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przypadku wygenerowania pisma noty odsetkowej, pisma wezwania do zapłaty, pisma potwierdzenia sald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o stanie rozrachunków z pracownikami i ich obsługa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Mechanizm szczegółowej identyfikacji rozrachunków z pracownikami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identyfikacyjnych pracowników (kartoteka pracowników)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syntetycznej informacji o stanie rozrachunków z pracownikiem (kartoteka pracownika)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analitycznej informacji o stanie rozrachunków z pracownikiem (zapisy szczegółowe kartoteki pracownika)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przeglądu stanu i historii poszczególnych rozrachunków z pracownikiem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informacji kosztowych dla potrzeb rachunku kosztów w układzie rodzajowym i kalkulacyjnym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Gromadzenie informacji o schemacie organizacyjnym zakładu – ośrodkach powstawania kosztów (katalog Ośrodków Powstawania Kosztów)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ewidencji kosztów na kontach księgi głównej i ksiąg pomocniczych w układzie rodzajowym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ewidencji kosztów na kontach księgi głównej i ksiąg pomocniczych w układzie kalkulacyjnym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posiada możliwość uszczegółowienia ewidencji kosztów bez konieczności rozbudowy planu kont (prowadzenie kartotek kosztów szczegółowych)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bieżącej i okresowej informacji o poziomie kosztów na poszczególnych ośrodkach powstawania kosztów (OPK)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Emisja zestawień i sprawozdań określonych w ustawie o rachunkowości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dziennika obrotów lub dzienników cząstkowych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księgi głównej (zestawienie stanu kont)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zestawienia obrotów i sald kont księgi głównej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zestawienia obrotów i sald ksiąg pomocniczych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wydruku sprawozdań rocznych: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Bilansu 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Sprawozdania z przepływu środków pieniężnych (metoda bezpośrednia i pośrednia)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Rachunku zysków i strat (wariant kalkulacyjny i porównawczy)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Sprawozdanie F-01/I-01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Zestawienie zmian w kapitale własnym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raportów w formatach PDF, RTF, TXT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rejestrów i deklaracji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dzienników cząstkowych (rejestrów dokumentów) dla dokumentów VAT zakupu i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jednoczesnego zapisu w rejestrze VAT, w księdze głównej i rozrachunkach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sposobu dekretacji podatku dla poszczególnych stawek VAT w rejestrze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Dekretacja zakupów i sprzedaży VAT z określeniem pól deklaracji VAT dla poszczególnych zapisów, z możliwością określenia miesiąca rozliczenia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określenia procentowej struktury sprzedaży VAT pozwalającej na</w:t>
            </w:r>
            <w:r w:rsidRPr="003A28B8">
              <w:rPr>
                <w:rFonts w:ascii="Calibri" w:eastAsia="Times New Roman" w:hAnsi="Calibri" w:cs="Times New Roman"/>
                <w:color w:val="008000"/>
                <w:sz w:val="20"/>
                <w:szCs w:val="20"/>
                <w:lang w:eastAsia="pl-PL"/>
              </w:rPr>
              <w:t xml:space="preserve">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wyznaczenie wysokości VAT z zakupów z podziałem na VAT do odliczenia i niepodlegający odliczeniu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przypisanie pozycji rejestru VAT do rozliczenia w określonym miesiącu niezależnie od miesiąca księgowego </w:t>
            </w:r>
          </w:p>
        </w:tc>
        <w:tc>
          <w:tcPr>
            <w:tcW w:w="3431" w:type="dxa"/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rejestru zakupów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rejestru sprzedaży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danych do deklaracji (zestawienia) VAT dla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danych do deklaracji (zestawienia) VAT dla zakupów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podsumowania rejestrów VAT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automatycznego tworzenia deklaracji UE i informacji podsumowujących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emisję (eksport) przelewów w formie elektronicznej do systemu bankowości elektronicznej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ręczne wprowadzanie dokumentów wyciągów bankowych do dziennika FK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import wyciągów bankowych w formie elektronicznej poprzez system bankowości elektronicznej (w formacie MT940 lub XML)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budowania arkuszy kalkulacyjnych z funkcjami obrotów i sald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Wykresy graficzne obrotów i sald kont w określonym czasie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Graficzne porównanie obrotów kont w okresach rok do roku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System umożliwia integrację z innymi modułami systemu, realizującymi funkcjonalność następujących zakresów: fakturowanie, obsługa kasy gotówkowej, obsługa magazynu leków, obsługa środków trwałych, obsługa wynagrodzeń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rejestrów sprzedaży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Dostęp do wszystkich rejestrów sprzedaży w placówkach medycznych Zamawiającego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z systemami zewnętrznymi na poziomie dekretów do Księgi Głównej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z arkuszem kalkulacyjnym w formacie MS Excel poprzez udostępnienie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danych o obrotach i saldach kont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Sprzedaż i Fakturowanie - Rejestr sprzedaży</w:t>
            </w:r>
            <w:r w:rsidRPr="003A28B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Podstawowe funkcje programu: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obsługa transakcji krajowych i zagranicznych (eksport, dostawy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  wewnątrzunijne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).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wielu rejestrów sprzedaży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prowadzenie KARTOTEKI KONTRAHENTÓW - kartoteka zawiera szeroki zakres danych opisujących kontrahenta, m.in. dane identyfikacyjne, dane opisowo-adresowe, osoby kontaktowe, numery i opisy zawartych umów, informacje o posiadanych koncesjach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dla pracowników – wykorzystanie KARTOTEKI OSOBOWEJ systemu kadrowo – płacowego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dla odbiorcy jednorazowego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prowadzenie KARTOTEKI ASORTYMENTOWEJ - kartoteka zawiera dane identyfikacyjne (indeks) i opisowe (nazwa,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PKWIU, SWW, PKOB, waga, powierzchnia, kod PCN, producent itp.), siedem poziomów cen, akcyza procentowa i kwotowa, kody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kreskowe)  sprzedawanych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towarów i usług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wykorzystanie KARTOTEKI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INDEKSÓW  MATERIAŁOWYCH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oraz KARTOTEKI ŚRODKÓW TRWAŁYCH podczas fakturowania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elastyczny system rabatów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wystawianie dokumentów sprzedażowych dowolnego typu - użytkownik ma możliwość definiowania typów faktur poprzez określenie następujących cech dokumentu: kod,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nazwa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 sprzedaży (kraj, eksport, dostawy unijne), typ dokumentu (faktura zaliczkowa, PROFORMA, dokument WZ ) itp.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definiowanie przez użytkownika wyglądu faktury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zbiorczych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wystawianie faktur VAT RR (dla rolników ryczałtowych)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wydruk dokumentu TAX FREE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generowanie faktur korygujących z faktur źródłowych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generowanie faktur z zamówień, faktur PROFORMA i innych typów faktur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rozliczanie faktur zaliczkowych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sprzedaż ratalna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wystawianie  faktur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dowolnej walucie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wydruk faktury w języku angielskim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eksport faktury do pliku XML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wysyłania faktur mailem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rejestry ewidencji VAT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- szeroki wachlarz zestawienia ze sprzedaży w formie tabelarycznej i graficznej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możliwość eksportu danych do EXCEL-a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rozliczenie doradców klienta wg różnych kryteriów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drukarki fiskalnej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czytnika kodów kreskowych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automatyczne przenoszenie danych o sprzedaży do programu finansowo-księgowego wraz z właściwym dekretem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0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Rejestr zakupu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rowadzenie dowolnej ilości rejestrów zakupów,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ostęp do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Kartoteki  Kontrahentów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Kartoteki Pracowników 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efiniowanie rejestrów zakupów wraz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 powiązaniem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ich z innymi rejestrami systemu FK,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C15D32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Podczas wprowadzania dokumentów zakupu do rejestru: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obsługa VAT,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sposobu i terminu płatności,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typu wprowadzanego dokumentu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rejestrowanie zakupów z uwzględnieniem słownika CPV,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rejestrowanie informacji o zamówieniu na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podstawie którego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nastąpił zakup, umowie w ramach której nastąpił zakup, oraz dokumentach przyjęć magazynowych. Możliwość importu pozycji z zamówienia lub przyjęcia magazynowego zarejestrowanych w innych zakresach funkcjonalnych systemu jako pozycji dla rejestrowanego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określenie rozdziału stosunku wpływów z zakupów na ośrodki powstawania kosztów,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wprowadzenie sposobu otrzymania dokumentu zakupu, w przypadku otrzymania pocztą elektroniczną możliwość zarejestrowania informacji o adresie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nadawcy ,</w:t>
            </w:r>
            <w:proofErr w:type="gramEnd"/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rejestrowanie zmian terminów płatności wraz z podaniem podstawy wykonania zmiany,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współpraca z zakresem Finansowo–Księgowym na poziomie dekretów do Księgi Głównej,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generowanie zestawień na podstawie wprowadzonych dokumentów zakupów: rejestr zakupów, zestawienia dokumentów zakupu,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śledzenie historii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wypożyczeń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faktur zakupowych w ramach jednostki,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monitorowanie osób/jednostek odpowiedzialnych za wypożyczone dokumenty,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wstępne zarejestrowanie wpływu faktury zakupowej i wskazanie jednostki odpowiedzialnej za jej opracowanie, a także informacji o zwrocie faktury, </w:t>
            </w:r>
          </w:p>
          <w:p w:rsidR="005D47E4" w:rsidRPr="003A28B8" w:rsidRDefault="005D47E4" w:rsidP="00C15D32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import dokumentów zakupowych zarejestrowanych w innych zakresach funkcjonalnych systemu np. Apteka Centralna, Apteka Oddziałowa.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C15D32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Kasa</w:t>
            </w:r>
          </w:p>
          <w:p w:rsidR="005D47E4" w:rsidRPr="00E520FC" w:rsidRDefault="005D47E4" w:rsidP="00C15D32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stanowisk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dedykowania stanowisk kasowych do placówek medycznych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raportów kasowych wszystkich stanowisk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katalogu kontrahentów i pracowników zintegrowany z systemem Finansowo-Księgowym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Dostęp do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katalogu  pacjentów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zintegrowanego z medycznymi zakresami funkcjonalnymi systemu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tworzenie raportu kasowego - praca w kontekście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prowadzenia jednocześnie kliku raportów kasowych z rozróżnieniem typu dla każdego z raportów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Wprowadzanie dokumentów operacji kasowych: gotówkowych, bezgotówkowych (np. karty płatnicze), walutowych,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Praca kasjera zawsze w kontekście otwartego raportu kasowego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328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Operacje otwarcia/zamknięcia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Wprowadzanie dokumentów z ręcznym określeniem sposobu dekretacji FK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określenie sposobu dekretacji dokumentów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Wydruk dokumentów kasowych: raportu kasowego, rejestrów kasowych VAT, rejestru zakupów kasowych, rejestru sprzedaży kasowych, dokumentu KP, dokumentu KW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raportu kasowego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Bieżące i wsteczne zestawienia stanu kasy na podstawie bieżących obrotów i raportów kasowych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  <w:tcBorders>
              <w:bottom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bottom w:val="single" w:sz="4" w:space="0" w:color="auto"/>
            </w:tcBorders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zapisu wartościowego operacji kasowych na kontach księgi głównej i ksiąg pomocniczych w module realizującym funkcjonalność w zakresie FK zgodnie z określonym sposobem dekretacji 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175C">
              <w:rPr>
                <w:rFonts w:ascii="Times New Roman" w:hAnsi="Times New Roman" w:cs="Times New Roman"/>
                <w:b/>
                <w:sz w:val="28"/>
                <w:szCs w:val="28"/>
              </w:rPr>
              <w:t>Środki Trwałe oraz Wyposażenie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31"/>
        </w:trPr>
        <w:tc>
          <w:tcPr>
            <w:tcW w:w="1129" w:type="dxa"/>
            <w:tcBorders>
              <w:top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tcBorders>
              <w:top w:val="single" w:sz="4" w:space="0" w:color="auto"/>
            </w:tcBorders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ć prowadzenie ewidencji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podziale na: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własne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obce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wartości niematerialne i prawne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niskocenne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środki trwałe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inwestycje w obcych środkach trwałych.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wyposażenie</w:t>
            </w:r>
          </w:p>
        </w:tc>
        <w:tc>
          <w:tcPr>
            <w:tcW w:w="3431" w:type="dxa"/>
            <w:tcBorders>
              <w:top w:val="single" w:sz="4" w:space="0" w:color="auto"/>
            </w:tcBorders>
          </w:tcPr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r w:rsidRPr="00322F4C">
              <w:rPr>
                <w:rFonts w:cstheme="minorHAnsi"/>
                <w:sz w:val="16"/>
                <w:szCs w:val="16"/>
              </w:rPr>
              <w:t>Warunek opcjonalny, dodatkowo punktowany: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(TAK): 2pkt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możliwość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rozbudowy (OPCJA): 1pkt</w:t>
            </w:r>
          </w:p>
          <w:p w:rsidR="005D47E4" w:rsidRPr="00322F4C" w:rsidRDefault="005D47E4" w:rsidP="004F64F7">
            <w:pPr>
              <w:pStyle w:val="Bezodstpw"/>
              <w:rPr>
                <w:rFonts w:cstheme="minorHAnsi"/>
                <w:sz w:val="16"/>
                <w:szCs w:val="16"/>
              </w:rPr>
            </w:pPr>
            <w:proofErr w:type="gramStart"/>
            <w:r w:rsidRPr="00322F4C">
              <w:rPr>
                <w:rFonts w:cstheme="minorHAnsi"/>
                <w:sz w:val="16"/>
                <w:szCs w:val="16"/>
              </w:rPr>
              <w:t>-  niespełnione</w:t>
            </w:r>
            <w:proofErr w:type="gramEnd"/>
            <w:r w:rsidRPr="00322F4C">
              <w:rPr>
                <w:rFonts w:cstheme="minorHAnsi"/>
                <w:sz w:val="16"/>
                <w:szCs w:val="16"/>
              </w:rPr>
              <w:t xml:space="preserve"> (NIE): 0pkt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6348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kartoteki środków trwałych. Opis środka zawiera następujące informacje: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numer inwentarzowy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nazwa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grupa rodzajowa zgodna z Klasyfikacją Rodzajową Środków Trwałych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okres w którym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środek użytkowany jest sezonowo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produkcji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przyjęcia do użytkowania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stawka amortyzacyjna, sposób amortyzacji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aktualna wartość brutto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aktualna wartość umorzeń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konta księgowe, miejsce powstawania kosztów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miejsce użytkowanie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źródło finansowania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kategoria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osoba odpowiedzialna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okres, w którym zostaje zawieszone naliczanie amortyzacji dla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przyczyna zawieszenia naliczania amortyzacji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okres, w którym środek podlega uldze inwestycyjnej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ostatniej modyfikacji wartości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data całkowitego umorzenia środka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opis środka dowolnej długości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opis techniczny: numer fabryczny, numer silnika, numer nadwozia, termin następnego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przeglądu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rejestracyjny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dane o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zakupie :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i data wystawienia faktury zakupowej, data zapłaty za fakturę, wartość netto i brutto faktury, nazwa dostawcy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ubezpieczenie: numer polisy ubezpieczeniowej, kwota polisy, termin zapłaty ubezpieczenia</w:t>
            </w:r>
          </w:p>
        </w:tc>
        <w:tc>
          <w:tcPr>
            <w:tcW w:w="34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dołączenia do kartoteki środka trwałego listy zewnętrznych plików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powiązanych ze środkiem (zdjęcia, instrukcje, obsługi, karty gwarancyjne, faktury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itp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), możliwość przeglądania treści dokumentów lub ich edycja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Warunek opcjonalny, dodatkowo </w:t>
            </w:r>
            <w:r w:rsidRPr="007679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Wydruk etykiet z kodami kreskowymi, obsługa czytnika kodów kreskowych i kolektora danych</w:t>
            </w:r>
          </w:p>
        </w:tc>
        <w:tc>
          <w:tcPr>
            <w:tcW w:w="34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uzyskania informacji o stanie składników majątku trwałego - wydruk informacji z kartotek składników majątku w różnych układach i na dowolny dzień (np. wg grup rodzajowych, kategorii, miejsc użytkowania, źródeł finansowania, użytkowników)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2620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generowania zestawień: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amortyzacja wg grup rodzajowych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amortyzacja w kont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umorzenia wg grup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umorzenia wg kont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przychód i rozchód środków trwałych wg kont i wg dokumentów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rozdzielnik amortyzacji wg miejsc powstawania kosztów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dokumentów obrotowych w różnych układach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środków umorzonych w okresie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wyodrębnień </w:t>
            </w:r>
          </w:p>
        </w:tc>
        <w:tc>
          <w:tcPr>
            <w:tcW w:w="34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planu amortyzacji na dowolny okres wg grup rodzajowych lub kont kosztowych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wydruku dokumentów obrotowych (przyjęcie z inwestycji, przyjęcie nieodpłatne, aport, zwiększenie wartości środka, zmniejszenie wartości środka, sprzedaż, przekazanie nieodpłatne, likwidacja częściowa, wyodrębnienie, zmiana miejsca użytkowania)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Możliwość wystawienia dokumentu korekty umorzenia i amortyzacji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tworzenia harmonogramów przeglądów.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tworzenia harmonogramów płatności ubezpieczeń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tabel amortyzacyjnych bilansowej i podatkowej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wprowadzenia bilansu otwarcia ilościowo-wartościowego stanu majątku trwałego na dzień startu systemu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Naliczenia odpisów umorzeniowych składników majątku trwałego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inwentaryzacji poprzez przygotowanie i wydruk arkusza spisu z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natury , 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wykorzystanie kolektora danych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092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Generowanie protokołów rozliczających inwentaryzację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wymiany danych z innymi programami (Finansowo-Księgowym, Gospodarka Materiałowa)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danych do EXCELA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podglądu zestawień na ekranie przed wydrukowaniem oraz eksportu zestawienia do plików PDF, RTF, TXT, EXCEL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Gospodarka materiałowa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obsługi wielu magazynów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określenia asortymentu materiałów ewidencjonowanych w poszczególnych magazynach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Elastyczne tworzenie indeksu materiałowego: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dowolna budowa kodu indeksu materiałowego (ograniczenie jedynie na długość kodu)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przyporządkowania kodów klasyfikacyjnych (PKWiU, CPV)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305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Obsługa kilku metod wyceny rozchodów materiałów: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 ceny rzeczywiste LIFO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rzeczywiste FIFO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średnioważone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ceny ewidencyjne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Ewidencja obrotu materiałowego w cyklu miesięcznym (prowadzenie dzienników wprowadzonych dokumentów)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Rejestracja bilansu otwarcia dla magazynów - ilościowo-wartościowego stanu zapasów materiałowych na dzień rozpoczęcia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Korekty bilansu otwarcia: możliwość automatycznej korekty rozchodów dokonanych z bilansu otwarcia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przychodów materiałów - różne typy przyjęcia (osobne typy dokumentów) np. związanych z różnymi typami działalności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Korekty przychodów (ilościowe i wartościowe) - możliwość automatycznej korekty rozchodów dokonanych na podstawie skorygowanych dostaw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rozchodów materiałów zgodnie z przyjętym sposobem wyceny - różne typy rozchodów (osobne typy dokumentów) np. związanych z różnymi typami działalności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powiązania dokumentów rozchodu materiałów z ośrodkami powstawania kosztów dla celów rachunku kosztów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Dokument korekty rozchodów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rozchodów zewnętrznych - możliwość ewidencjonowania różnych typów rozchodów (osobne typy dokumentów) np. ze względu na przyczynę przekazania materiałów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zwrotów od odbiorcy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Ewidencja przesunięć międzymagazynowych materiałów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Wydruki dokumentów związanych z obrotem materiałowym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465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inwentaryzacji stanów magazynowych: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przygotowanie i wydruk arkuszy spisu z natury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prowadzenia rzeczywistych wartości stanów magazynowych na podstawie spisu z natury i ich porównanie z wartościami księgowymi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rozliczenia różnic inwentaryzacyjnych – dokument niedoborów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możliwość rozliczenia różnic inwentaryzacyjnych – dokument nadwyżek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042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informacja o stanach magazynowych: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podgląd i wydruk historii obrotu materiałowego dla poszczególnych asortymentów materiałów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podgląd i wydruk stanów magazynowych dla wybranych lub wszystkich magazynów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kontrola przekroczenia stanów minimalnych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703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Wykazy i zestawienia: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 podstawie rozchodów: dla wybranych materiałów, dla wybranych grup materiałów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na podstawie przychodów: dla wybranych materiałów, dla wybranych grup materiałów, dla wybranych rodzajów kosztów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Zestawienia dokumentów zaewidencjonowanych dla poszczególnych magazynów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Karta materiałowa: ilościowa i ilościowo-wartościowa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obsługi zamówień zewnętrznych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977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Analizy zużycia: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wyliczanie daty, po upływie której skończy się bieżący zapas materiału (na podstawie średniego zużycia za wybrany okres czasu)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tworzenie wykazów towarów, których zapas wystarczy na dłużej niż zadana ilość dni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0C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Obsługa zamówień 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zapotrzebowań</w:t>
            </w:r>
            <w:proofErr w:type="spellEnd"/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zdefiniowania jednostek odpowiedzialnych za obsługę zamówień do zewnętrznych dostawców towarów i usług oraz realizację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jednostek organizacyjnych szpitala.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własnego słownika asortymentu towarów i usług. Dla każdej z pozycji asortymentowej możliwość wskazania czy jest ona związana z obrotem magazynowym. Dla pozycji związanych z obsługą magazynową powiązanie pozycji ze słownikiem asortymentu zakresu funkcjonalnego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Wspieranie procedury zawierania umów i kontroli ich realizacji: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Ewidencjonowanie różnego rodzaju umów (oraz aneksów do umów) zawieranych z zewnętrznymi dostawcami towarów i usług – umowy ilościowo-wartościowe, umowy ramowe, umowy mieszane (ilościowo-wartościowe i ramowe).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244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każdej z umów możliwość zarejestrowania m.in.: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podmiotu będącego stroną umowy wraz z jego danymi teleadresowymi,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pozycji umowy (współpraca z zakresem funkcjonalnym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dla umów na dostawy materiałów) wraz z ceną jednostkową, ilością (nie dotyczy umów ramowych) i wartością,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okresu obowiązywania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podstawy PZP zawarcia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informacji o kodach CPV dla poszczególnych pozycji umowy,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dodatkowych plików wraz z możliwością opisu co zawiera dany plik,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informacji o istotnych postanowieniach umowy np. czas realizacji zmówienia,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kontrola stopnia realizacji umów na podstawie zrealizowanych zamówień i zamówień oczekujących na realizację przez dostawcę. Przeglądanie informacji o zamówieniach realizowanych w ramach umowy, wraz z informacją o wystawionych fakturach.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Wyszukiwanie i filtrowanie umów na podstawie różnych parametrów np. okres obowiązywania, aktywność umowy, asortyment, poziom realizacji. Eksportowanie danych i możliwość wydruku w formie raportu.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22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kontrola zamówień: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przygotowanie zamówienia na podstawie zawartej umowy lub bez wskazania umowy.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w trakcie przygotowywania zamówieniach do dostawcy możliwość sprawdzenia stanów magazynowych na wskazany asortyment. </w:t>
            </w:r>
          </w:p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- dla każdego zamówienia wskazanie wymaganego terminu realizacji.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wydrukowania lub przesłania pocztą elektroniczną formularza zamówienia do dostawcy. W przypadku wydruku formularza zamówienia możliwość ręcznego zarejestrowania daty i formy jego przekazania do dostawcy.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Przygotowanie i wydrukowanie - anulowania zamówienia do dostawcy. Możliwość naniesienia na zamówienie odpowiedniego statusu po otrzymaniu potwierdzenia anulowania od dostawcy.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Przeglądanie statusu realizacji zamówienia i stopnia jego realizacji (dla każdej pozycji zamówienia)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wyszukiwania zamówień wg różnych kryteriów i filtrów.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wyróżnienia uprawnień do przygotowywania i akceptowania zamówień.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Obsługa zamówień wewnętrznych (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):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rejestrowania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otrzymywanych z jednostek wewnętrznych na dostawy towarów i usług. Dla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możliwość rejestracji informacji o osobie i jednostce zamawiającej.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utworzenia na podstawie zarejestrowanego zapotrzebowania zlecenia wydania materiałów z magazynu. W trakcie tworzenia zlecenia możliwość dokonania korekty zarówno ilościowej jak i zmiany asortymentu. Zapotrzebowanie uważa się za zrealizowane dopiero po wydaniu materiału z magazynu.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zarejestrowania anulowania zapotrzebowania wraz ze wskazaniem przyczyny anulowania.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zawieszenia realizacji zapotrzebowania wraz ze wskazaniem przyczyny (wybór ze zdefiniowanego przez użytkownika słownika np. zakup wyłącznie poprzez postępowanie publiczne, po uzyskaniu zgoda dyrekcji, realizacja po otrzymaniu dostawy).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nie powiązanych z wydaniem materiałów z magazynów możliwość zarejestrowania informacji o realizacji.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częściowej realizacji zapotrzebowania. Zamówienia częściowo zrealizowane oczekują na dokończenie realizacji w późniejszym terminie lub wskazanie o zakończeniu realizacji zapotrzebowania.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wyróżnienia uprawnień do rejestracji i akceptowania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Dla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zapotrzebowań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dla których nastąpiło przygotowanie i zatwierdzenie zlecenie wydania z magazynu możliwość jego anulowania o ile nie nastąpiło wydanie materiałów w zakresie funkcjonalnym Gospodarki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Magazynowo-Materiałowej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Współpraca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  Gospodarką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Magazynowo-Materiałową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zakresie przekazywania informacji o zamówieniach  oczekujących i zrealizowanych , zleceniach wydania materiału dla jednostek wewnętrznych oraz asortymencie.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Kadry i Płace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Kartoteka pracowników z podstawowymi danymi: nr ewidencyjny, nazwisko i imiona, data zatrudnienia, podstawowe miejsce zatrudnienia, rodzaj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pracy -  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możliwością filtrowania po wybranych informacjach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personalne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meldunkowe zawierające 3 adresy uwzględniające podział terytorialny kraju (zameldowania, zamieszkania, do korespondencji i poczty elektronicznej)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Słowniki terytorialne województwo, powiatów, gmin, miejscowości aktualizowane ze stron GUS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poziomie wykształcenia pracownika, tytule i stopniu naukowym, zawodach: wykonywanym i wyuczonych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trwających lub zakończonych kursach i studiach dokształcających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trwających i zakończonych specjalizacjach zawodowych,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posiadanych uprawnieniach do wykonywania czynności zawodowych,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posiadanym prawie do wykonywania zawodu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znajomości języków obcych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członkach rodziny pracownika (dzieci, współmałżonek) z informacją potrzebną do zgłoszenia do ubezpieczenia (adres, pesel)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stosunku do służby wojskowej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posiadanych kontach ROR z możliwością określenia (procentowego lub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kwotowego) wysokości przelewanych wypłat na poszczególne konta ROR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określające dane związane z przepisami prawa podatkowego i ubezpieczeniowego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stopie podatku dochodowego, kosztach uzyskania przychodu, ulgach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ubezpieczeniach społecznych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Informacja o przynależności do urzędu skarbowego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własnych dodatkowych informacji wg potrzeb działu kadr lub płac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Dołączanie dowolnych zeskanowanych dokumentów lub innych dokumentów w formie elektronicznej dla każdego pracownika z możliwością szybkiego podglądu i edycji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kodzie ubezpieczenia oraz nabytych prawach do świadczeń emerytalno-rentowych,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przysługującym urlopie wypoczynkowym oraz o wypoczynkowym dodatkowym: automatyczne wyliczanie urlopu w dniach i godzinach w zależności od normy dobowej czasu pracy pracownika, możliwość planowania urlopów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aktualnej umowie o pracę, warunkach płacowych (z możliwością przeglądania danych historycznych), z określonym podziałem procentowym etatu w podstawowym miejscu zatrudnienia i dodatkowych miejscach zatrudnienia oraz przypisanych kont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kosztowych  miejscom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zatrudnienia.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stanowisku pracy, zawodzie, z informacją o klasyfikacji zawodów i specjalności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Przynależność do grupy i podgrupy zatrudnienia - personel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świadectwach pracy z poprzednich zakładów pracy oraz o umowach zawartych w tym zakładzie pracy z możliwością zaznaczania jak zaliczać dany staż, liczenie stażu pracy ze świadectw pracy i z obecnego zakładu, automatyczne wyliczanie dodatku stażowego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warunków płacowych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stanowisk pracy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dobowego wymiaru czasu pracy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zmianach podstawowego miejsca zatrudnienia i wykonywania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zmian grupy i podgrupy zatrudnienia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Dane historyczne o przyznanych nagrodach i świadczeniach socjalnych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pracy w szczególnych warunkach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okresowych, wstępnych, kontrolnych i specjalistycznych badaniach lekarskich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Informacja o odbytych kursach BHP i PPOŻ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karach porządkowych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Ocena okresowa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Informacje o okresach nieobecności pracownika, informowanie o łącznej ilości dni zwolnienia chorobowego w danym roku oraz informowanie o ukończonym 50 roku życia. Automatyczna kontrola 33/14 dni zwolnień chorobowych płatnych przez zakład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ewidencji czasu pracy pracowników - miesięczna i roczna karta ewidencji czasu pracy dla poszczególnych grup zatrudnienia (administracja, lekarze pielęgniarki itp.)  zgodnie z wymogami prawa pracy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eksportu  deklaracji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zgłoszeniowej do programu ZUS - Płatnik.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własnych szablonów pism i druków dla pracownika wykorzystujących dane zawarte w systemie, możliwość wydruków seryjnych wybranego pisma dla określonej grupy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Sprawozdania statystyczne GUS, ZUS 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MZ  zgodnie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 powszechnie obowiązującymi przepisami prawa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Analizy liczenia zatrudnienia, wykształcenia, struktury wiekowej, stażu pracy, absencji i czasu pracy na potrzeby GUS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własnego tworzenia szablonów wykazów pracowników spełniających zadane kryteria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eksportu każdego wydruku do formatu: pdf, xls, </w:t>
            </w:r>
            <w:proofErr w:type="spell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csv</w:t>
            </w:r>
            <w:proofErr w:type="spell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, txt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Kartoteki osób zatrudnionych na umowy cywilno-prawne (umowa zlecenie, dzieło, kontrakt itp.)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Kartoteka kart zbliżeniowych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aktywowania i deaktywowania przypisanej pracownikowi karty zbliżeniowej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wydruku dowolnej ilości kart zbliżeniowych dla pracownika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Automatyczne przekazanie statusu kart zbliżeniowych do RCP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Dodatkowa kartoteka pozostałych osób (wolontariat, studia doktoranckie, specjalizacja itp.)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Default="005D47E4" w:rsidP="00DC155A">
            <w:pPr>
              <w:pStyle w:val="Bezodstpw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7E4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0F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Płace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dowolnego definiowania składników płacowych i określania sposobu ich naliczania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definiowania szablonów list wypłat (miesięcznych, dodatkowych, umów cywilno-prawnych)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Symulacja list wypłat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podstawowych list wypłat miesięcznych wg szablonów list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naliczenie wynagrodzeń pracowników na podstawie danych podatkowych i danych przygotowanych do list płacowych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przychodów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potrąceń wynikających z zobowiązań spłat raty kredytów wobec kas pożyczkowych, ubezpieczenia, zajęć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komorniczych ,  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tytułu przynależności do związków zawodowych oraz innych organizacji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składek na ubezpieczenie społeczne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składek na ubezpieczenie zdrowotne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Naliczenie podatków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Naliczenie odsetek ustawowych za nieterminowe wypłaty wynagrodzeń i zasiłków z ubezpieczenia chorobowego i wypadkowego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Bieżąca kontrola i sygnalizacja poprawności dokonywanych naliczeń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ręcznej korekty, uzupełnienia wyliczeń dokonanych automatycznie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dowolnej liczby list wypłat dodatkowych dla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list wypłat korekcyjnych - korekta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wynagrodzeń  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zasiłków,  korekta podstaw i wysokości składek na ubezpieczenia społeczne, zdrowotne, Fundusz Pracy i GFŚP - dotyczy wcześniej sporządzonych  list płac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list wypłat dla osób zatrudnionych na umowach cywilno-prawnych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dowolnej korekty na listach wypłat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dowolnego modyfikowania składników płacowych wybranym pracownikom z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listy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lastRenderedPageBreak/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grupowej zmiany danego składnika płacowego z listy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pobierania danych godzinowych z rozliczenia czasu pracy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rozliczania poszczególnych typów nieobecności na potrzeby naliczeń na liście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Zatwierdzanie list wypłat z opcją zamykania miesiąca płacowego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przelewów w formie elektronicznej dla programów bankowych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i eksport danych dla PFRON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Przygotowanie i eksport danych do Urzędów Skarbowych wg podziału terytorialnego (e-deklaracje)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przygotowania i eksportu dokumentów rozliczeniowych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ZUS  do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programu ZUS - Płatnik.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Prowadzenie kart wynagrodzeń pracowników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Automatyczne tworzenie kart wynagrodzeń w momencie naliczania listy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Tworzenie rozdzielników kosztów z przekazywaniem ich do systemu finansowo-księgowego </w:t>
            </w:r>
          </w:p>
        </w:tc>
        <w:tc>
          <w:tcPr>
            <w:tcW w:w="3431" w:type="dxa"/>
          </w:tcPr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Warunek opcjonalny, dodatkowo punktowany: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(TAK): 2pkt</w:t>
            </w:r>
          </w:p>
          <w:p w:rsidR="005D47E4" w:rsidRPr="007679C0" w:rsidRDefault="005D47E4" w:rsidP="004F64F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możliwość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rozbudowy (OPCJA): 1pkt</w:t>
            </w:r>
          </w:p>
          <w:p w:rsidR="005D47E4" w:rsidRPr="00E520FC" w:rsidRDefault="005D47E4" w:rsidP="004F64F7">
            <w:pPr>
              <w:pStyle w:val="Bezodstpw"/>
              <w:rPr>
                <w:rFonts w:ascii="Times New Roman" w:hAnsi="Times New Roman" w:cs="Times New Roman"/>
              </w:rPr>
            </w:pPr>
            <w:proofErr w:type="gramStart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>-  niespełnione</w:t>
            </w:r>
            <w:proofErr w:type="gramEnd"/>
            <w:r w:rsidRPr="007679C0">
              <w:rPr>
                <w:rFonts w:ascii="Times New Roman" w:hAnsi="Times New Roman" w:cs="Times New Roman"/>
                <w:sz w:val="18"/>
                <w:szCs w:val="18"/>
              </w:rPr>
              <w:t xml:space="preserve"> (NIE): 0pkt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Wydruk podstawowych zestawień: listy wypłat, paski wynagrodzeń, karta wynagrodzeń pracownika, karta zasiłkowa, karta ubezpieczeniowa, karta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wypadkowa,  zaświadczenia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o wynagrodzeniu, zestawień z list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Formularze rozliczeniowe PIT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Kontrola przekroczenia przez pracownika progów podatkowych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wypłaty dofinansowań z ZFŚS z kontrolą kwoty wolnej od podatku.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Możliwość prowadzenia Kasy Zapomogowo-Pożyczkowej z automatycznym potrącaniem rat na listach wypłat </w:t>
            </w:r>
          </w:p>
        </w:tc>
        <w:tc>
          <w:tcPr>
            <w:tcW w:w="3431" w:type="dxa"/>
          </w:tcPr>
          <w:p w:rsidR="005D47E4" w:rsidRPr="00E520FC" w:rsidRDefault="005D47E4" w:rsidP="00322F4C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3575" w:type="dxa"/>
            <w:gridSpan w:val="4"/>
          </w:tcPr>
          <w:p w:rsidR="005D47E4" w:rsidRPr="00544E6D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0D22C5">
              <w:rPr>
                <w:rFonts w:ascii="Times New Roman" w:hAnsi="Times New Roman" w:cs="Times New Roman"/>
                <w:b/>
                <w:sz w:val="28"/>
                <w:szCs w:val="28"/>
              </w:rPr>
              <w:t>Kasa Zapomogowo-Pożyczkowa, Fundusz mieszkaniowy i Fundusz socjalny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kartotek pożyczek, list spłat i pobrań pożyczek, listy potrąceń;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Bilans otwarcia/zamknięcia roku na kartotekach pożyczek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z bankowością elektroniczną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księgowości na potrzeby kasy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Zestawienie obrotów na kontach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Obroty wybranego konta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Raporty kasowe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wypłat i dofinansowań z Funduszu Świadczeń Socjalnych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auto" w:fill="auto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Współpraca z modułem KADRY-PŁACE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13"/>
        </w:trPr>
        <w:tc>
          <w:tcPr>
            <w:tcW w:w="13575" w:type="dxa"/>
            <w:gridSpan w:val="4"/>
          </w:tcPr>
          <w:p w:rsidR="005D47E4" w:rsidRPr="00544E6D" w:rsidRDefault="005D47E4" w:rsidP="00DC155A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544E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Ewidencja aparatury medycznej</w:t>
            </w:r>
          </w:p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danych słownikowych wymaganych do pełnego opisu aparatury medycznej: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Rejestr aparatury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Rodzaje aparatów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producentów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dostawców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Wykaz usług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Miejsca użytkowania aparatury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Personel odpowiedzialny za użytkowanie aparatury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 Ewidencji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Aparatury Medycznej . Gromadzenie informacji dla każdego aparatu w zakresie: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podstawowe (m.in. typ, nr fabryczny, model, rok produkcji, miejsce użytkowania, osoba odpowiedzialna, data rejestracji)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ewidencyjne (m.in. dostawca, data zakupu i rozpoczęcia eksploatacji, numer inwentarzowy, wartość, nr paszportu technicznego)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o serwisie (nr umowy serwisowej,  firma i technik serwisowy)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o przeglądach (rodzaje przeglądów, okresy między przeglądowe)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o gwarancjach (okres gwarancji, monitorowanie gwarancji)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dane o końcu eksploatacji (data wycofania, data usunięcia z ewidencji)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Rejestracja wykonanych dla aparatury medycznej czynności: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obsługa bieżąca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awarie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naprawy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konserwacje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przeglądy planowane i nieplanowane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działania serwisowe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kalibracje,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wzorcowania,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kontrola bezpieczeństwa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aktualizacja oprogramowania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wymaganej dokumentacji związanej z rejestracją każdej czynności wykonywanej dla aparatury.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Gromadzenie i zarządzenie danymi o wystawionych orzeczeniach technicznych posiadanych aparatów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Prowadzenie rejestru zleceń na wszelkiego rodzaju usługi związane z serwisem aparatury.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Gromadzenie i zarządzanie danymi o firmach świadczących umowy serwisowe oraz pracownikach tych firm delegowanych do usług serwisowych.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Planowanie działań związanych z pracą i obsługą aparatury: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przeglądy okresowe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działania serwisowe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- regulacje 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kalibracje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kontrola bezpieczeństwa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Monitoring  zaplanowanych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działań związanych z użytkowaniem aparatury i generowanie alarmów dla zbliżających się terminów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Przechowywanie  i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udostępnianie wszelkiej dokumentacji, umów, protokołów, orzeczeń technicznych, itp. , przypisanych do poszczególnych egzemplarzy aparatury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Tworzenie i drukowanie raportów z zakresu: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ewidencji aparatury (serwis, przeglądy, gwarancje, naprawy, orzeczenia techniczne, dane ewidencyjne i techniczne i inne)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 xml:space="preserve">- poniesionych kosztów ( koszty zakupu, koszty wykonanych usług,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koszty  orzeczeń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technicznych, koszty obsługi bieżącej).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  <w:tr w:rsidR="005D47E4" w:rsidRPr="00E520FC" w:rsidTr="005D47E4">
        <w:trPr>
          <w:trHeight w:val="181"/>
        </w:trPr>
        <w:tc>
          <w:tcPr>
            <w:tcW w:w="1129" w:type="dxa"/>
          </w:tcPr>
          <w:p w:rsidR="005D47E4" w:rsidRPr="00E520FC" w:rsidRDefault="005D47E4" w:rsidP="00DC155A">
            <w:pPr>
              <w:pStyle w:val="Bezodstpw"/>
              <w:numPr>
                <w:ilvl w:val="1"/>
                <w:numId w:val="1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484" w:type="dxa"/>
            <w:shd w:val="clear" w:color="000000" w:fill="FFFFFF"/>
          </w:tcPr>
          <w:p w:rsidR="005D47E4" w:rsidRPr="003A28B8" w:rsidRDefault="005D47E4" w:rsidP="00DC155A">
            <w:pPr>
              <w:outlineLvl w:val="1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Integracja z innymi </w:t>
            </w:r>
            <w:proofErr w:type="gramStart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modułami  poprzez</w:t>
            </w:r>
            <w:proofErr w:type="gramEnd"/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wspólne kartoteki: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środków trwałych – moduł Ewidencja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Struktura organizacyjna szpitala  (miejsca użytkowania aparatury) – moduł Ewidencja Majątku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dostawców (kontrahentów) – moduł  Finanse i Księgowość</w:t>
            </w:r>
            <w:r w:rsidRPr="003A28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  <w:t>- Kartoteka pracowników – moduł Kadry-Płace</w:t>
            </w:r>
          </w:p>
        </w:tc>
        <w:tc>
          <w:tcPr>
            <w:tcW w:w="3431" w:type="dxa"/>
          </w:tcPr>
          <w:p w:rsidR="005D47E4" w:rsidRPr="00E520FC" w:rsidRDefault="005D47E4" w:rsidP="007F324B">
            <w:pPr>
              <w:pStyle w:val="Bezodstpw"/>
              <w:ind w:left="360"/>
              <w:jc w:val="center"/>
              <w:rPr>
                <w:rFonts w:ascii="Times New Roman" w:hAnsi="Times New Roman" w:cs="Times New Roman"/>
              </w:rPr>
            </w:pPr>
            <w:r w:rsidRPr="00E520FC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531" w:type="dxa"/>
          </w:tcPr>
          <w:p w:rsidR="005D47E4" w:rsidRPr="00E520FC" w:rsidRDefault="005D47E4" w:rsidP="00DC155A">
            <w:pPr>
              <w:pStyle w:val="Bezodstpw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6C1C2F" w:rsidRDefault="006C1C2F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6C1C2F" w:rsidRDefault="006C1C2F" w:rsidP="00544E6D">
      <w:pPr>
        <w:rPr>
          <w:rFonts w:ascii="Times New Roman" w:eastAsia="Calibri" w:hAnsi="Times New Roman" w:cs="Times New Roman"/>
          <w:bCs/>
          <w:iCs/>
          <w:lang w:eastAsia="ar-SA"/>
        </w:rPr>
      </w:pPr>
    </w:p>
    <w:p w:rsidR="006C1C2F" w:rsidRPr="006C1C2F" w:rsidRDefault="006C1C2F" w:rsidP="006C1C2F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  <w:r w:rsidRPr="006C1C2F">
        <w:rPr>
          <w:rFonts w:eastAsia="Calibri" w:cstheme="minorHAnsi"/>
        </w:rPr>
        <w:t xml:space="preserve">............................ </w:t>
      </w:r>
      <w:proofErr w:type="gramStart"/>
      <w:r w:rsidRPr="006C1C2F">
        <w:rPr>
          <w:rFonts w:eastAsia="Calibri" w:cstheme="minorHAnsi"/>
        </w:rPr>
        <w:t>dnia .........................................</w:t>
      </w:r>
      <w:proofErr w:type="gramEnd"/>
    </w:p>
    <w:p w:rsidR="006C1C2F" w:rsidRPr="006C1C2F" w:rsidRDefault="006C1C2F" w:rsidP="006C1C2F">
      <w:pPr>
        <w:autoSpaceDE w:val="0"/>
        <w:autoSpaceDN w:val="0"/>
        <w:adjustRightInd w:val="0"/>
        <w:spacing w:after="0" w:line="240" w:lineRule="auto"/>
        <w:ind w:left="7080" w:firstLine="708"/>
        <w:rPr>
          <w:rFonts w:eastAsia="Calibri" w:cstheme="minorHAnsi"/>
        </w:rPr>
      </w:pPr>
      <w:r w:rsidRPr="006C1C2F">
        <w:rPr>
          <w:rFonts w:eastAsia="Calibri" w:cstheme="minorHAnsi"/>
        </w:rPr>
        <w:t>...........................................................</w:t>
      </w:r>
    </w:p>
    <w:p w:rsidR="006C1C2F" w:rsidRPr="006C1C2F" w:rsidRDefault="006C1C2F" w:rsidP="006C1C2F">
      <w:pPr>
        <w:ind w:left="7080" w:firstLine="708"/>
        <w:rPr>
          <w:rFonts w:eastAsia="Calibri" w:cstheme="minorHAnsi"/>
          <w:bCs/>
          <w:iCs/>
          <w:lang w:eastAsia="ar-SA"/>
        </w:rPr>
      </w:pPr>
      <w:r w:rsidRPr="006C1C2F">
        <w:rPr>
          <w:rFonts w:eastAsia="Calibri" w:cstheme="minorHAnsi"/>
        </w:rPr>
        <w:t>/podpis i piecz</w:t>
      </w:r>
      <w:r w:rsidRPr="006C1C2F">
        <w:rPr>
          <w:rFonts w:eastAsia="TimesNewRoman" w:cstheme="minorHAnsi"/>
        </w:rPr>
        <w:t xml:space="preserve">ęć </w:t>
      </w:r>
      <w:r w:rsidRPr="006C1C2F">
        <w:rPr>
          <w:rFonts w:eastAsia="Calibri" w:cstheme="minorHAnsi"/>
        </w:rPr>
        <w:t>osoby uprawnionej/</w:t>
      </w:r>
      <w:bookmarkStart w:id="1" w:name="_GoBack"/>
      <w:bookmarkEnd w:id="1"/>
    </w:p>
    <w:sectPr w:rsidR="006C1C2F" w:rsidRPr="006C1C2F" w:rsidSect="005D47E4">
      <w:footerReference w:type="default" r:id="rId9"/>
      <w:pgSz w:w="16838" w:h="11906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77" w:rsidRDefault="00006577" w:rsidP="00A55D05">
      <w:pPr>
        <w:spacing w:after="0" w:line="240" w:lineRule="auto"/>
      </w:pPr>
      <w:r>
        <w:separator/>
      </w:r>
    </w:p>
  </w:endnote>
  <w:endnote w:type="continuationSeparator" w:id="0">
    <w:p w:rsidR="00006577" w:rsidRDefault="00006577" w:rsidP="00A5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">
    <w:altName w:val="MS Gothic"/>
    <w:charset w:val="80"/>
    <w:family w:val="roman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625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2F4C" w:rsidRDefault="00322F4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77A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577A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2F4C" w:rsidRDefault="00322F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77" w:rsidRDefault="00006577" w:rsidP="00A55D05">
      <w:pPr>
        <w:spacing w:after="0" w:line="240" w:lineRule="auto"/>
      </w:pPr>
      <w:r>
        <w:separator/>
      </w:r>
    </w:p>
  </w:footnote>
  <w:footnote w:type="continuationSeparator" w:id="0">
    <w:p w:rsidR="00006577" w:rsidRDefault="00006577" w:rsidP="00A55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3CE"/>
    <w:multiLevelType w:val="multilevel"/>
    <w:tmpl w:val="5C243F50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D5B1B"/>
    <w:multiLevelType w:val="hybridMultilevel"/>
    <w:tmpl w:val="0066C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C0779"/>
    <w:multiLevelType w:val="hybridMultilevel"/>
    <w:tmpl w:val="B1D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EF7"/>
    <w:multiLevelType w:val="hybridMultilevel"/>
    <w:tmpl w:val="C8505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CE1DC9"/>
    <w:multiLevelType w:val="multilevel"/>
    <w:tmpl w:val="D45A3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BF33CC"/>
    <w:multiLevelType w:val="hybridMultilevel"/>
    <w:tmpl w:val="88DA9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B325F"/>
    <w:multiLevelType w:val="multilevel"/>
    <w:tmpl w:val="205CE3D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67D0DC7"/>
    <w:multiLevelType w:val="hybridMultilevel"/>
    <w:tmpl w:val="80604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830723"/>
    <w:multiLevelType w:val="multilevel"/>
    <w:tmpl w:val="048CA9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3A7C97"/>
    <w:multiLevelType w:val="hybridMultilevel"/>
    <w:tmpl w:val="0D247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224FE"/>
    <w:multiLevelType w:val="multilevel"/>
    <w:tmpl w:val="E1C8519A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BB7137E"/>
    <w:multiLevelType w:val="hybridMultilevel"/>
    <w:tmpl w:val="0A9AF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541273"/>
    <w:multiLevelType w:val="multilevel"/>
    <w:tmpl w:val="F33CEE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06244A"/>
    <w:multiLevelType w:val="hybridMultilevel"/>
    <w:tmpl w:val="BC10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B6025E"/>
    <w:multiLevelType w:val="hybridMultilevel"/>
    <w:tmpl w:val="1B1E9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A4533"/>
    <w:multiLevelType w:val="multilevel"/>
    <w:tmpl w:val="EF18F6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315453E"/>
    <w:multiLevelType w:val="multilevel"/>
    <w:tmpl w:val="DEDAF8D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183D11EF"/>
    <w:multiLevelType w:val="multilevel"/>
    <w:tmpl w:val="83D63D60"/>
    <w:lvl w:ilvl="0">
      <w:start w:val="1"/>
      <w:numFmt w:val="bullet"/>
      <w:lvlText w:val="-"/>
      <w:lvlJc w:val="left"/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A294E85"/>
    <w:multiLevelType w:val="hybridMultilevel"/>
    <w:tmpl w:val="F86AC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2145A1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1C54000E"/>
    <w:multiLevelType w:val="multilevel"/>
    <w:tmpl w:val="7D50E5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D7E1B07"/>
    <w:multiLevelType w:val="hybridMultilevel"/>
    <w:tmpl w:val="021C6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CB1221"/>
    <w:multiLevelType w:val="hybridMultilevel"/>
    <w:tmpl w:val="5A60A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31B6CD0"/>
    <w:multiLevelType w:val="hybridMultilevel"/>
    <w:tmpl w:val="6F6E5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95046F"/>
    <w:multiLevelType w:val="hybridMultilevel"/>
    <w:tmpl w:val="28222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C7ABC"/>
    <w:multiLevelType w:val="hybridMultilevel"/>
    <w:tmpl w:val="9D5E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1E3B8B"/>
    <w:multiLevelType w:val="hybridMultilevel"/>
    <w:tmpl w:val="FAD07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7F6C90"/>
    <w:multiLevelType w:val="multilevel"/>
    <w:tmpl w:val="25E0696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5926379"/>
    <w:multiLevelType w:val="multilevel"/>
    <w:tmpl w:val="036479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368B2A17"/>
    <w:multiLevelType w:val="multilevel"/>
    <w:tmpl w:val="EF3EB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73112C4"/>
    <w:multiLevelType w:val="hybridMultilevel"/>
    <w:tmpl w:val="166A34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ADE10B1"/>
    <w:multiLevelType w:val="hybridMultilevel"/>
    <w:tmpl w:val="22EA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EB5538"/>
    <w:multiLevelType w:val="multilevel"/>
    <w:tmpl w:val="27761C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00A7573"/>
    <w:multiLevelType w:val="hybridMultilevel"/>
    <w:tmpl w:val="6A8AA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A518B6"/>
    <w:multiLevelType w:val="multilevel"/>
    <w:tmpl w:val="7660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1B45DA1"/>
    <w:multiLevelType w:val="hybridMultilevel"/>
    <w:tmpl w:val="47948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2B60769"/>
    <w:multiLevelType w:val="hybridMultilevel"/>
    <w:tmpl w:val="6DA24D0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7B223E64">
      <w:start w:val="1"/>
      <w:numFmt w:val="lowerLetter"/>
      <w:lvlText w:val="%2."/>
      <w:lvlJc w:val="left"/>
      <w:pPr>
        <w:ind w:left="2061" w:hanging="360"/>
      </w:pPr>
      <w:rPr>
        <w:rFonts w:ascii="Calibri" w:hAnsi="Calibri" w:cs="Calibri" w:hint="default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46C776E5"/>
    <w:multiLevelType w:val="hybridMultilevel"/>
    <w:tmpl w:val="AD74D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2A0274"/>
    <w:multiLevelType w:val="hybridMultilevel"/>
    <w:tmpl w:val="B0BEF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D4348C5"/>
    <w:multiLevelType w:val="hybridMultilevel"/>
    <w:tmpl w:val="FDBA5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60679"/>
    <w:multiLevelType w:val="hybridMultilevel"/>
    <w:tmpl w:val="E62A78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03A0B21"/>
    <w:multiLevelType w:val="hybridMultilevel"/>
    <w:tmpl w:val="C65A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C2334E"/>
    <w:multiLevelType w:val="hybridMultilevel"/>
    <w:tmpl w:val="B0961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6D525D"/>
    <w:multiLevelType w:val="hybridMultilevel"/>
    <w:tmpl w:val="10329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1152E3"/>
    <w:multiLevelType w:val="multilevel"/>
    <w:tmpl w:val="052E2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46A3DFE"/>
    <w:multiLevelType w:val="hybridMultilevel"/>
    <w:tmpl w:val="42CABE0A"/>
    <w:lvl w:ilvl="0" w:tplc="304AD3C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54B566B5"/>
    <w:multiLevelType w:val="hybridMultilevel"/>
    <w:tmpl w:val="122C9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1D12E2"/>
    <w:multiLevelType w:val="hybridMultilevel"/>
    <w:tmpl w:val="57D28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4F4EFA"/>
    <w:multiLevelType w:val="hybridMultilevel"/>
    <w:tmpl w:val="36C22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DB53976"/>
    <w:multiLevelType w:val="multilevel"/>
    <w:tmpl w:val="489874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5F14548D"/>
    <w:multiLevelType w:val="hybridMultilevel"/>
    <w:tmpl w:val="E13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3A907BC"/>
    <w:multiLevelType w:val="hybridMultilevel"/>
    <w:tmpl w:val="F46C9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5373E6"/>
    <w:multiLevelType w:val="hybridMultilevel"/>
    <w:tmpl w:val="28688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CC72B9"/>
    <w:multiLevelType w:val="multilevel"/>
    <w:tmpl w:val="EF9AA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A1E535B"/>
    <w:multiLevelType w:val="hybridMultilevel"/>
    <w:tmpl w:val="184EC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8F4B59"/>
    <w:multiLevelType w:val="multilevel"/>
    <w:tmpl w:val="495CBA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>
    <w:nsid w:val="6B4C19FD"/>
    <w:multiLevelType w:val="hybridMultilevel"/>
    <w:tmpl w:val="52D07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B9F770C"/>
    <w:multiLevelType w:val="hybridMultilevel"/>
    <w:tmpl w:val="911C5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00031F"/>
    <w:multiLevelType w:val="multilevel"/>
    <w:tmpl w:val="D96EF4B8"/>
    <w:lvl w:ilvl="0">
      <w:start w:val="1"/>
      <w:numFmt w:val="decimal"/>
      <w:lvlText w:val="%1."/>
      <w:lvlJc w:val="left"/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99F17CB"/>
    <w:multiLevelType w:val="multilevel"/>
    <w:tmpl w:val="F2007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B5C4C3D"/>
    <w:multiLevelType w:val="hybridMultilevel"/>
    <w:tmpl w:val="1C623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CCB4EA1"/>
    <w:multiLevelType w:val="multilevel"/>
    <w:tmpl w:val="D2301C5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F083C8F"/>
    <w:multiLevelType w:val="hybridMultilevel"/>
    <w:tmpl w:val="1A4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8"/>
  </w:num>
  <w:num w:numId="3">
    <w:abstractNumId w:val="54"/>
  </w:num>
  <w:num w:numId="4">
    <w:abstractNumId w:val="9"/>
  </w:num>
  <w:num w:numId="5">
    <w:abstractNumId w:val="37"/>
  </w:num>
  <w:num w:numId="6">
    <w:abstractNumId w:val="51"/>
  </w:num>
  <w:num w:numId="7">
    <w:abstractNumId w:val="33"/>
  </w:num>
  <w:num w:numId="8">
    <w:abstractNumId w:val="43"/>
  </w:num>
  <w:num w:numId="9">
    <w:abstractNumId w:val="11"/>
  </w:num>
  <w:num w:numId="10">
    <w:abstractNumId w:val="21"/>
  </w:num>
  <w:num w:numId="11">
    <w:abstractNumId w:val="47"/>
  </w:num>
  <w:num w:numId="12">
    <w:abstractNumId w:val="50"/>
  </w:num>
  <w:num w:numId="13">
    <w:abstractNumId w:val="35"/>
  </w:num>
  <w:num w:numId="14">
    <w:abstractNumId w:val="62"/>
  </w:num>
  <w:num w:numId="15">
    <w:abstractNumId w:val="24"/>
  </w:num>
  <w:num w:numId="16">
    <w:abstractNumId w:val="42"/>
  </w:num>
  <w:num w:numId="17">
    <w:abstractNumId w:val="41"/>
  </w:num>
  <w:num w:numId="18">
    <w:abstractNumId w:val="28"/>
  </w:num>
  <w:num w:numId="19">
    <w:abstractNumId w:val="55"/>
  </w:num>
  <w:num w:numId="20">
    <w:abstractNumId w:val="16"/>
  </w:num>
  <w:num w:numId="21">
    <w:abstractNumId w:val="4"/>
  </w:num>
  <w:num w:numId="22">
    <w:abstractNumId w:val="29"/>
  </w:num>
  <w:num w:numId="23">
    <w:abstractNumId w:val="44"/>
  </w:num>
  <w:num w:numId="24">
    <w:abstractNumId w:val="12"/>
  </w:num>
  <w:num w:numId="25">
    <w:abstractNumId w:val="59"/>
  </w:num>
  <w:num w:numId="26">
    <w:abstractNumId w:val="8"/>
  </w:num>
  <w:num w:numId="27">
    <w:abstractNumId w:val="34"/>
  </w:num>
  <w:num w:numId="28">
    <w:abstractNumId w:val="20"/>
  </w:num>
  <w:num w:numId="29">
    <w:abstractNumId w:val="32"/>
  </w:num>
  <w:num w:numId="30">
    <w:abstractNumId w:val="53"/>
  </w:num>
  <w:num w:numId="31">
    <w:abstractNumId w:val="0"/>
  </w:num>
  <w:num w:numId="32">
    <w:abstractNumId w:val="40"/>
  </w:num>
  <w:num w:numId="33">
    <w:abstractNumId w:val="36"/>
  </w:num>
  <w:num w:numId="34">
    <w:abstractNumId w:val="10"/>
  </w:num>
  <w:num w:numId="35">
    <w:abstractNumId w:val="27"/>
  </w:num>
  <w:num w:numId="36">
    <w:abstractNumId w:val="61"/>
  </w:num>
  <w:num w:numId="37">
    <w:abstractNumId w:val="6"/>
  </w:num>
  <w:num w:numId="38">
    <w:abstractNumId w:val="1"/>
  </w:num>
  <w:num w:numId="39">
    <w:abstractNumId w:val="15"/>
  </w:num>
  <w:num w:numId="40">
    <w:abstractNumId w:val="49"/>
  </w:num>
  <w:num w:numId="41">
    <w:abstractNumId w:val="17"/>
  </w:num>
  <w:num w:numId="42">
    <w:abstractNumId w:val="45"/>
  </w:num>
  <w:num w:numId="43">
    <w:abstractNumId w:val="30"/>
  </w:num>
  <w:num w:numId="44">
    <w:abstractNumId w:val="39"/>
  </w:num>
  <w:num w:numId="45">
    <w:abstractNumId w:val="60"/>
  </w:num>
  <w:num w:numId="46">
    <w:abstractNumId w:val="2"/>
  </w:num>
  <w:num w:numId="47">
    <w:abstractNumId w:val="19"/>
  </w:num>
  <w:num w:numId="48">
    <w:abstractNumId w:val="14"/>
  </w:num>
  <w:num w:numId="49">
    <w:abstractNumId w:val="26"/>
  </w:num>
  <w:num w:numId="50">
    <w:abstractNumId w:val="57"/>
  </w:num>
  <w:num w:numId="51">
    <w:abstractNumId w:val="13"/>
  </w:num>
  <w:num w:numId="52">
    <w:abstractNumId w:val="58"/>
  </w:num>
  <w:num w:numId="53">
    <w:abstractNumId w:val="23"/>
  </w:num>
  <w:num w:numId="54">
    <w:abstractNumId w:val="56"/>
  </w:num>
  <w:num w:numId="55">
    <w:abstractNumId w:val="22"/>
  </w:num>
  <w:num w:numId="56">
    <w:abstractNumId w:val="46"/>
  </w:num>
  <w:num w:numId="57">
    <w:abstractNumId w:val="31"/>
  </w:num>
  <w:num w:numId="58">
    <w:abstractNumId w:val="38"/>
  </w:num>
  <w:num w:numId="59">
    <w:abstractNumId w:val="7"/>
  </w:num>
  <w:num w:numId="60">
    <w:abstractNumId w:val="25"/>
  </w:num>
  <w:num w:numId="61">
    <w:abstractNumId w:val="18"/>
  </w:num>
  <w:num w:numId="62">
    <w:abstractNumId w:val="52"/>
  </w:num>
  <w:num w:numId="63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5F"/>
    <w:rsid w:val="00004963"/>
    <w:rsid w:val="00006577"/>
    <w:rsid w:val="000311CB"/>
    <w:rsid w:val="0005235C"/>
    <w:rsid w:val="0006215F"/>
    <w:rsid w:val="000D0295"/>
    <w:rsid w:val="000D22C5"/>
    <w:rsid w:val="000F24AD"/>
    <w:rsid w:val="00103E87"/>
    <w:rsid w:val="00103EA8"/>
    <w:rsid w:val="001253ED"/>
    <w:rsid w:val="00143347"/>
    <w:rsid w:val="0014577A"/>
    <w:rsid w:val="001A37F5"/>
    <w:rsid w:val="00220749"/>
    <w:rsid w:val="002A0C20"/>
    <w:rsid w:val="002C0FAF"/>
    <w:rsid w:val="002D22F7"/>
    <w:rsid w:val="00322F4C"/>
    <w:rsid w:val="0034245B"/>
    <w:rsid w:val="0037355D"/>
    <w:rsid w:val="00385656"/>
    <w:rsid w:val="003861E1"/>
    <w:rsid w:val="003A79ED"/>
    <w:rsid w:val="003D5DFA"/>
    <w:rsid w:val="003E6960"/>
    <w:rsid w:val="0042167A"/>
    <w:rsid w:val="00423172"/>
    <w:rsid w:val="00493C2E"/>
    <w:rsid w:val="004F64F7"/>
    <w:rsid w:val="0052388B"/>
    <w:rsid w:val="00544E6D"/>
    <w:rsid w:val="005743C0"/>
    <w:rsid w:val="005923D3"/>
    <w:rsid w:val="00594B28"/>
    <w:rsid w:val="005A60E4"/>
    <w:rsid w:val="005B5840"/>
    <w:rsid w:val="005D13D4"/>
    <w:rsid w:val="005D47E4"/>
    <w:rsid w:val="005E2AFA"/>
    <w:rsid w:val="005F1C41"/>
    <w:rsid w:val="00610ABC"/>
    <w:rsid w:val="00621FA5"/>
    <w:rsid w:val="00652B36"/>
    <w:rsid w:val="00676A64"/>
    <w:rsid w:val="00696D10"/>
    <w:rsid w:val="006A175C"/>
    <w:rsid w:val="006C1C2F"/>
    <w:rsid w:val="006F66B7"/>
    <w:rsid w:val="007151B8"/>
    <w:rsid w:val="007209C1"/>
    <w:rsid w:val="007679C0"/>
    <w:rsid w:val="00780BDD"/>
    <w:rsid w:val="007F324B"/>
    <w:rsid w:val="007F44BF"/>
    <w:rsid w:val="008501B1"/>
    <w:rsid w:val="008550E9"/>
    <w:rsid w:val="0086352C"/>
    <w:rsid w:val="00870F32"/>
    <w:rsid w:val="00887E67"/>
    <w:rsid w:val="008F4A4E"/>
    <w:rsid w:val="00901028"/>
    <w:rsid w:val="00940F38"/>
    <w:rsid w:val="0094407D"/>
    <w:rsid w:val="00951BF6"/>
    <w:rsid w:val="00964C69"/>
    <w:rsid w:val="009729C2"/>
    <w:rsid w:val="009E6285"/>
    <w:rsid w:val="00A02E20"/>
    <w:rsid w:val="00A274A6"/>
    <w:rsid w:val="00A55D05"/>
    <w:rsid w:val="00A641E5"/>
    <w:rsid w:val="00AC13CF"/>
    <w:rsid w:val="00AE5C23"/>
    <w:rsid w:val="00B71C51"/>
    <w:rsid w:val="00B90553"/>
    <w:rsid w:val="00BA7080"/>
    <w:rsid w:val="00BB4331"/>
    <w:rsid w:val="00C15D32"/>
    <w:rsid w:val="00C3533C"/>
    <w:rsid w:val="00C4104B"/>
    <w:rsid w:val="00C5657C"/>
    <w:rsid w:val="00C6421C"/>
    <w:rsid w:val="00C81F0B"/>
    <w:rsid w:val="00CA3B09"/>
    <w:rsid w:val="00D02F60"/>
    <w:rsid w:val="00D30C79"/>
    <w:rsid w:val="00D55F6D"/>
    <w:rsid w:val="00D73318"/>
    <w:rsid w:val="00D907C3"/>
    <w:rsid w:val="00DC155A"/>
    <w:rsid w:val="00E520FC"/>
    <w:rsid w:val="00E67B70"/>
    <w:rsid w:val="00E84B6B"/>
    <w:rsid w:val="00EA0EA9"/>
    <w:rsid w:val="00EC4FEA"/>
    <w:rsid w:val="00EF447C"/>
    <w:rsid w:val="00F0154C"/>
    <w:rsid w:val="00F25576"/>
    <w:rsid w:val="00F3297E"/>
    <w:rsid w:val="00F96EBD"/>
    <w:rsid w:val="00FB680B"/>
    <w:rsid w:val="00FE2AF6"/>
    <w:rsid w:val="00FF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BD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21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215F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215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215F"/>
    <w:rPr>
      <w:i/>
      <w:i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621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qFormat/>
    <w:rsid w:val="0006215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link w:val="AkapitzlistZnak"/>
    <w:uiPriority w:val="34"/>
    <w:qFormat/>
    <w:rsid w:val="000621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621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29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37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D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D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D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E20"/>
  </w:style>
  <w:style w:type="paragraph" w:styleId="Stopka">
    <w:name w:val="footer"/>
    <w:basedOn w:val="Normalny"/>
    <w:link w:val="StopkaZnak"/>
    <w:uiPriority w:val="99"/>
    <w:unhideWhenUsed/>
    <w:rsid w:val="00A02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E20"/>
  </w:style>
  <w:style w:type="paragraph" w:styleId="Tekstpodstawowy">
    <w:name w:val="Body Text"/>
    <w:basedOn w:val="Normalny"/>
    <w:link w:val="TekstpodstawowyZnak"/>
    <w:uiPriority w:val="99"/>
    <w:rsid w:val="00610ABC"/>
    <w:pPr>
      <w:spacing w:after="0" w:line="192" w:lineRule="auto"/>
      <w:ind w:right="-28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10AB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D074F-93E3-4C72-BDAD-B64A2B77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23</Pages>
  <Words>6395</Words>
  <Characters>38372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Brzyski</dc:creator>
  <cp:keywords/>
  <dc:description/>
  <cp:lastModifiedBy>barelz</cp:lastModifiedBy>
  <cp:revision>13</cp:revision>
  <dcterms:created xsi:type="dcterms:W3CDTF">2018-10-15T19:15:00Z</dcterms:created>
  <dcterms:modified xsi:type="dcterms:W3CDTF">2019-01-03T10:57:00Z</dcterms:modified>
</cp:coreProperties>
</file>