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B47848">
        <w:rPr>
          <w:rFonts w:ascii="Arial" w:hAnsi="Arial" w:cs="Arial"/>
          <w:b/>
          <w:color w:val="0000FF"/>
          <w:sz w:val="22"/>
          <w:szCs w:val="22"/>
          <w:shd w:val="clear" w:color="auto" w:fill="FFFFFF"/>
        </w:rPr>
        <w:t>Numer sprawy:</w:t>
      </w:r>
      <w:r w:rsidRPr="000C2DBE">
        <w:rPr>
          <w:rFonts w:ascii="Arial" w:hAnsi="Arial" w:cs="Arial"/>
          <w:color w:val="0000FF"/>
          <w:sz w:val="22"/>
          <w:szCs w:val="22"/>
          <w:shd w:val="clear" w:color="auto" w:fill="FFFFFF"/>
        </w:rPr>
        <w:t xml:space="preserve"> </w:t>
      </w:r>
      <w:r w:rsidR="00EC79D1" w:rsidRPr="00EC79D1">
        <w:rPr>
          <w:rFonts w:ascii="Arial" w:hAnsi="Arial" w:cs="Arial"/>
          <w:b/>
          <w:color w:val="0000FF"/>
          <w:sz w:val="22"/>
          <w:szCs w:val="22"/>
          <w:shd w:val="clear" w:color="auto" w:fill="FFFFFF"/>
        </w:rPr>
        <w:t>3</w:t>
      </w:r>
      <w:r w:rsidRPr="00CA14E9">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7D1154">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245B60" w:rsidRPr="00515D3A" w:rsidRDefault="00245B60" w:rsidP="00515D3A">
      <w:pPr>
        <w:pStyle w:val="Teksttreci40"/>
        <w:shd w:val="clear" w:color="auto" w:fill="auto"/>
        <w:spacing w:before="0" w:after="0" w:line="235" w:lineRule="exact"/>
        <w:ind w:right="160" w:firstLine="142"/>
        <w:rPr>
          <w:rFonts w:ascii="Arial" w:hAnsi="Arial" w:cs="Arial"/>
          <w:color w:val="000000"/>
          <w:sz w:val="22"/>
          <w:szCs w:val="22"/>
          <w:lang w:bidi="pl-PL"/>
        </w:rPr>
      </w:pPr>
    </w:p>
    <w:p w:rsidR="00E40A83" w:rsidRPr="0044559F" w:rsidRDefault="00E652E3" w:rsidP="00515D3A">
      <w:pPr>
        <w:widowControl w:val="0"/>
        <w:jc w:val="center"/>
        <w:rPr>
          <w:rFonts w:asciiTheme="minorHAnsi" w:hAnsiTheme="minorHAnsi" w:cs="Arial"/>
          <w:b/>
          <w:sz w:val="28"/>
          <w:szCs w:val="28"/>
        </w:rPr>
      </w:pPr>
      <w:r w:rsidRPr="0044559F">
        <w:rPr>
          <w:rFonts w:asciiTheme="minorHAnsi" w:hAnsiTheme="minorHAnsi" w:cs="Arial-BoldMT"/>
          <w:b/>
          <w:bCs/>
          <w:sz w:val="28"/>
          <w:szCs w:val="28"/>
        </w:rPr>
        <w:t>D</w:t>
      </w:r>
      <w:r w:rsidRPr="0044559F">
        <w:rPr>
          <w:rFonts w:asciiTheme="minorHAnsi" w:hAnsiTheme="minorHAnsi" w:cs="Arial"/>
          <w:b/>
          <w:sz w:val="28"/>
          <w:szCs w:val="28"/>
        </w:rPr>
        <w:t>ostawę i wdrożenie Zintegrowanego Systemu Informatycznego klasy ERP</w:t>
      </w:r>
      <w:r w:rsidRPr="0044559F">
        <w:rPr>
          <w:rFonts w:asciiTheme="minorHAnsi" w:hAnsiTheme="minorHAnsi" w:cs="Arial-BoldMT"/>
          <w:b/>
          <w:bCs/>
          <w:sz w:val="28"/>
          <w:szCs w:val="28"/>
        </w:rPr>
        <w:t xml:space="preserve">  </w:t>
      </w:r>
    </w:p>
    <w:p w:rsidR="008D3B3D" w:rsidRPr="00F45AEF" w:rsidRDefault="00C915A0" w:rsidP="00F7737D">
      <w:pPr>
        <w:pStyle w:val="pkt"/>
        <w:numPr>
          <w:ilvl w:val="0"/>
          <w:numId w:val="1"/>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u w:val="single"/>
        </w:rPr>
      </w:pPr>
      <w:r w:rsidRPr="00F45AEF">
        <w:rPr>
          <w:rFonts w:ascii="Arial" w:hAnsi="Arial" w:cs="Arial"/>
          <w:b/>
          <w:color w:val="0000FF"/>
          <w:sz w:val="20"/>
          <w:szCs w:val="20"/>
          <w:u w:val="single"/>
        </w:rPr>
        <w:t>N</w:t>
      </w:r>
      <w:r w:rsidR="0029504A" w:rsidRPr="00F45AEF">
        <w:rPr>
          <w:rFonts w:ascii="Arial" w:hAnsi="Arial" w:cs="Arial"/>
          <w:b/>
          <w:color w:val="0000FF"/>
          <w:sz w:val="20"/>
          <w:szCs w:val="20"/>
          <w:u w:val="single"/>
        </w:rPr>
        <w:t>AZWA I ADRES ZAMAWIAJĄCEGO</w:t>
      </w:r>
      <w:r w:rsidR="008D3B3D" w:rsidRPr="00F45AEF">
        <w:rPr>
          <w:rFonts w:ascii="Arial" w:hAnsi="Arial" w:cs="Arial"/>
          <w:b/>
          <w:sz w:val="20"/>
          <w:szCs w:val="20"/>
          <w:u w:val="single"/>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F5E71" w:rsidRPr="00F45AEF" w:rsidRDefault="009F5E71" w:rsidP="009F5E7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F45AEF">
        <w:rPr>
          <w:rFonts w:ascii="Arial" w:hAnsi="Arial" w:cs="Arial"/>
          <w:b/>
          <w:color w:val="0000FF"/>
          <w:sz w:val="20"/>
          <w:szCs w:val="20"/>
          <w:u w:val="single"/>
        </w:rPr>
        <w:lastRenderedPageBreak/>
        <w:t>II. TRYB UDZIELENIA ZAMÓWIENIA.</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1.Postępowanie przeprowadzone jest w trybie przetargu nieograniczonego zgodnie z przepisami ustawy z dnia 29 stycznia 2004 - Prawo zamówień publicznych (tekst jednolity: Dz. U. z 201</w:t>
      </w:r>
      <w:r w:rsidR="005A2757">
        <w:rPr>
          <w:rFonts w:ascii="Arial" w:eastAsia="Tahoma" w:hAnsi="Arial" w:cs="Arial"/>
          <w:color w:val="000000"/>
          <w:lang w:bidi="pl-PL"/>
        </w:rPr>
        <w:t>8</w:t>
      </w:r>
      <w:proofErr w:type="gramStart"/>
      <w:r w:rsidRPr="00416A69">
        <w:rPr>
          <w:rFonts w:ascii="Arial" w:eastAsia="Tahoma" w:hAnsi="Arial" w:cs="Arial"/>
          <w:color w:val="000000"/>
          <w:lang w:bidi="pl-PL"/>
        </w:rPr>
        <w:t>r.,  poz</w:t>
      </w:r>
      <w:proofErr w:type="gramEnd"/>
      <w:r w:rsidRPr="00416A69">
        <w:rPr>
          <w:rFonts w:ascii="Arial" w:eastAsia="Tahoma" w:hAnsi="Arial" w:cs="Arial"/>
          <w:color w:val="000000"/>
          <w:lang w:bidi="pl-PL"/>
        </w:rPr>
        <w:t>. 1</w:t>
      </w:r>
      <w:r w:rsidR="005A2757">
        <w:rPr>
          <w:rFonts w:ascii="Arial" w:eastAsia="Tahoma" w:hAnsi="Arial" w:cs="Arial"/>
          <w:color w:val="000000"/>
          <w:lang w:bidi="pl-PL"/>
        </w:rPr>
        <w:t xml:space="preserve">986 </w:t>
      </w:r>
      <w:r w:rsidR="009F5E71">
        <w:rPr>
          <w:rFonts w:ascii="Arial" w:eastAsia="Tahoma" w:hAnsi="Arial" w:cs="Arial"/>
          <w:color w:val="000000"/>
          <w:lang w:bidi="pl-PL"/>
        </w:rPr>
        <w:t>ze zm.</w:t>
      </w:r>
      <w:r w:rsidRPr="00416A69">
        <w:rPr>
          <w:rFonts w:ascii="Arial" w:eastAsia="Tahoma" w:hAnsi="Arial" w:cs="Arial"/>
          <w:color w:val="000000"/>
          <w:lang w:bidi="pl-PL"/>
        </w:rPr>
        <w:t xml:space="preserve">). </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2.Wartość postępowania nie przekracza równoważności kwoty określonej w przepisach wykonawczych wydanych na podstawie art. 11 ust. 8 ustawy.</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3.W zakresie nieuregulowanym niniejszą Specyfikacją Istotnych Warunków Zamówienia, zwaną dalej „SIWZ”, zastosowanie mają przepisy ustawy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 xml:space="preserve"> oraz jej aktów wykonawczych jak również Rozporządzenia Ministra Rozwoju z dnia 26 lipca 2016 r. w sprawie rodzajów dokumentów, jakich może żądać zamawiający od wykonawcy w postępowaniu o udzielenie zamówienia (Dz. U. </w:t>
      </w:r>
      <w:proofErr w:type="gramStart"/>
      <w:r w:rsidRPr="00416A69">
        <w:rPr>
          <w:rFonts w:ascii="Arial" w:eastAsia="Tahoma" w:hAnsi="Arial" w:cs="Arial"/>
          <w:color w:val="000000"/>
          <w:lang w:bidi="pl-PL"/>
        </w:rPr>
        <w:t>z</w:t>
      </w:r>
      <w:proofErr w:type="gramEnd"/>
      <w:r w:rsidRPr="00416A69">
        <w:rPr>
          <w:rFonts w:ascii="Arial" w:eastAsia="Tahoma" w:hAnsi="Arial" w:cs="Arial"/>
          <w:color w:val="000000"/>
          <w:lang w:bidi="pl-PL"/>
        </w:rPr>
        <w:t xml:space="preserve"> 201</w:t>
      </w:r>
      <w:r w:rsidR="005A2757">
        <w:rPr>
          <w:rFonts w:ascii="Arial" w:eastAsia="Tahoma" w:hAnsi="Arial" w:cs="Arial"/>
          <w:color w:val="000000"/>
          <w:lang w:bidi="pl-PL"/>
        </w:rPr>
        <w:t>8</w:t>
      </w:r>
      <w:r w:rsidRPr="00416A69">
        <w:rPr>
          <w:rFonts w:ascii="Arial" w:eastAsia="Tahoma" w:hAnsi="Arial" w:cs="Arial"/>
          <w:color w:val="000000"/>
          <w:lang w:bidi="pl-PL"/>
        </w:rPr>
        <w:t xml:space="preserve"> r. poz. 1</w:t>
      </w:r>
      <w:r w:rsidR="005A2757">
        <w:rPr>
          <w:rFonts w:ascii="Arial" w:eastAsia="Tahoma" w:hAnsi="Arial" w:cs="Arial"/>
          <w:color w:val="000000"/>
          <w:lang w:bidi="pl-PL"/>
        </w:rPr>
        <w:t>993</w:t>
      </w:r>
      <w:r w:rsidRPr="00416A69">
        <w:rPr>
          <w:rFonts w:ascii="Arial" w:eastAsia="Tahoma" w:hAnsi="Arial" w:cs="Arial"/>
          <w:color w:val="000000"/>
          <w:lang w:bidi="pl-PL"/>
        </w:rPr>
        <w:t>).</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4.Zamawiający nie dopuszcza składania ofert wariantowych, ustanowienia dynamicznego systemu zakupów oraz </w:t>
      </w:r>
      <w:proofErr w:type="gramStart"/>
      <w:r w:rsidRPr="00416A69">
        <w:rPr>
          <w:rFonts w:ascii="Arial" w:eastAsia="Tahoma" w:hAnsi="Arial" w:cs="Arial"/>
          <w:color w:val="000000"/>
          <w:lang w:bidi="pl-PL"/>
        </w:rPr>
        <w:t>wyboru  najkorzystniejszej</w:t>
      </w:r>
      <w:proofErr w:type="gramEnd"/>
      <w:r w:rsidRPr="00416A69">
        <w:rPr>
          <w:rFonts w:ascii="Arial" w:eastAsia="Tahoma" w:hAnsi="Arial" w:cs="Arial"/>
          <w:color w:val="000000"/>
          <w:lang w:bidi="pl-PL"/>
        </w:rPr>
        <w:t xml:space="preserve"> oferty  z   zastosowaniem aukcji elektronicznej.</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proofErr w:type="gramStart"/>
      <w:r w:rsidRPr="00416A69">
        <w:rPr>
          <w:rFonts w:ascii="Arial" w:eastAsia="Tahoma" w:hAnsi="Arial" w:cs="Arial"/>
          <w:color w:val="000000"/>
          <w:lang w:bidi="pl-PL"/>
        </w:rPr>
        <w:t>5 .</w:t>
      </w:r>
      <w:proofErr w:type="gramEnd"/>
      <w:r w:rsidRPr="00416A69">
        <w:rPr>
          <w:rFonts w:ascii="Arial" w:eastAsia="Tahoma" w:hAnsi="Arial" w:cs="Arial"/>
          <w:color w:val="000000"/>
          <w:lang w:bidi="pl-PL"/>
        </w:rPr>
        <w:t xml:space="preserve">Zamawiający nie </w:t>
      </w:r>
      <w:proofErr w:type="gramStart"/>
      <w:r w:rsidRPr="00416A69">
        <w:rPr>
          <w:rFonts w:ascii="Arial" w:eastAsia="Tahoma" w:hAnsi="Arial" w:cs="Arial"/>
          <w:color w:val="000000"/>
          <w:lang w:bidi="pl-PL"/>
        </w:rPr>
        <w:t>dopuszcza  składania</w:t>
      </w:r>
      <w:proofErr w:type="gramEnd"/>
      <w:r w:rsidRPr="00416A69">
        <w:rPr>
          <w:rFonts w:ascii="Arial" w:eastAsia="Tahoma" w:hAnsi="Arial" w:cs="Arial"/>
          <w:color w:val="000000"/>
          <w:lang w:bidi="pl-PL"/>
        </w:rPr>
        <w:t xml:space="preserve">  ofert  częściowych. </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6. Zamawiający nie przewiduje udzielenia zamówień uzupełniających w </w:t>
      </w:r>
      <w:proofErr w:type="gramStart"/>
      <w:r w:rsidRPr="00416A69">
        <w:rPr>
          <w:rFonts w:ascii="Arial" w:eastAsia="Tahoma" w:hAnsi="Arial" w:cs="Arial"/>
          <w:color w:val="000000"/>
          <w:lang w:bidi="pl-PL"/>
        </w:rPr>
        <w:t>myśl  art</w:t>
      </w:r>
      <w:proofErr w:type="gramEnd"/>
      <w:r w:rsidRPr="00416A69">
        <w:rPr>
          <w:rFonts w:ascii="Arial" w:eastAsia="Tahoma" w:hAnsi="Arial" w:cs="Arial"/>
          <w:color w:val="000000"/>
          <w:lang w:bidi="pl-PL"/>
        </w:rPr>
        <w:t xml:space="preserve">. 67 ust. 1 pkt 7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7. Zamawiający nie przewiduje udzielania zaliczek.</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8. Zamawiający nie przewiduje zawarcia umowy ramowej.</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9. Zamawiający nie przewiduje zwrotu kosztów udziału w postępowaniu.</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10.</w:t>
      </w:r>
      <w:r w:rsidRPr="00416A69">
        <w:rPr>
          <w:rFonts w:ascii="Arial" w:eastAsia="Tahoma" w:hAnsi="Arial" w:cs="Arial"/>
          <w:color w:val="000000"/>
          <w:lang w:bidi="pl-PL"/>
        </w:rPr>
        <w:tab/>
        <w:t xml:space="preserve">W </w:t>
      </w:r>
      <w:proofErr w:type="gramStart"/>
      <w:r w:rsidRPr="00416A69">
        <w:rPr>
          <w:rFonts w:ascii="Arial" w:eastAsia="Tahoma" w:hAnsi="Arial" w:cs="Arial"/>
          <w:color w:val="000000"/>
          <w:lang w:bidi="pl-PL"/>
        </w:rPr>
        <w:t>sytuacji</w:t>
      </w:r>
      <w:r w:rsidR="000B3CCD">
        <w:rPr>
          <w:rFonts w:ascii="Arial" w:eastAsia="Tahoma" w:hAnsi="Arial" w:cs="Arial"/>
          <w:color w:val="000000"/>
          <w:lang w:bidi="pl-PL"/>
        </w:rPr>
        <w:t xml:space="preserve"> </w:t>
      </w:r>
      <w:r w:rsidRPr="00416A69">
        <w:rPr>
          <w:rFonts w:ascii="Arial" w:eastAsia="Tahoma" w:hAnsi="Arial" w:cs="Arial"/>
          <w:color w:val="000000"/>
          <w:lang w:bidi="pl-PL"/>
        </w:rPr>
        <w:t>gdy</w:t>
      </w:r>
      <w:proofErr w:type="gramEnd"/>
      <w:r w:rsidRPr="00416A69">
        <w:rPr>
          <w:rFonts w:ascii="Arial" w:eastAsia="Tahoma" w:hAnsi="Arial" w:cs="Arial"/>
          <w:color w:val="000000"/>
          <w:lang w:bidi="pl-P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416A69">
        <w:rPr>
          <w:rFonts w:ascii="Arial" w:eastAsia="Tahoma" w:hAnsi="Arial" w:cs="Arial"/>
          <w:color w:val="000000"/>
          <w:lang w:bidi="pl-PL"/>
        </w:rPr>
        <w:t>o</w:t>
      </w:r>
      <w:proofErr w:type="gramEnd"/>
      <w:r w:rsidRPr="00416A69">
        <w:rPr>
          <w:rFonts w:ascii="Arial" w:eastAsia="Tahoma" w:hAnsi="Arial" w:cs="Arial"/>
          <w:color w:val="000000"/>
          <w:lang w:bidi="pl-PL"/>
        </w:rPr>
        <w:t xml:space="preserve"> ile są znane)</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11.Powierzenie wykonania części zamówienia podwykonawcom nie zwalnia Wykonawcy z odpowiedzialności za należyte wykonanie tego zamówienia. </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12.</w:t>
      </w:r>
      <w:r w:rsidRPr="00416A69">
        <w:rPr>
          <w:rFonts w:ascii="Arial" w:eastAsia="Tahoma" w:hAnsi="Arial" w:cs="Arial"/>
          <w:color w:val="000000"/>
          <w:lang w:bidi="pl-PL"/>
        </w:rPr>
        <w:tab/>
        <w:t>W przypadku, gdy Wykonawca nie wskaże części zamówienia, której wykonanie powierzy podwykonawcom, Zamawiający uzna, że całość zamówienia wykona samodzielnie.</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13.</w:t>
      </w:r>
      <w:r w:rsidRPr="00416A69">
        <w:rPr>
          <w:rFonts w:ascii="Arial" w:eastAsia="Tahoma" w:hAnsi="Arial" w:cs="Arial"/>
          <w:color w:val="000000"/>
          <w:lang w:bidi="pl-P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14.</w:t>
      </w:r>
      <w:r w:rsidRPr="00416A69">
        <w:rPr>
          <w:rFonts w:ascii="Arial" w:eastAsia="Tahoma" w:hAnsi="Arial" w:cs="Arial"/>
          <w:color w:val="000000"/>
          <w:lang w:bidi="pl-P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416A69">
        <w:rPr>
          <w:rFonts w:ascii="Arial" w:eastAsia="Tahoma" w:hAnsi="Arial" w:cs="Arial"/>
          <w:color w:val="000000"/>
          <w:lang w:bidi="pl-PL"/>
        </w:rPr>
        <w:t>oceniona jako</w:t>
      </w:r>
      <w:proofErr w:type="gramEnd"/>
      <w:r w:rsidRPr="00416A69">
        <w:rPr>
          <w:rFonts w:ascii="Arial" w:eastAsia="Tahoma" w:hAnsi="Arial" w:cs="Arial"/>
          <w:color w:val="000000"/>
          <w:lang w:bidi="pl-PL"/>
        </w:rPr>
        <w:t xml:space="preserve"> najkorzystniejsza, nie podlega wykluczeniu oraz spełnia warunki udziału w postępowaniu, o ile taka możliwość została przewidziana w specyfikacji istotnych warunków zamówienia lub w ogłoszeniu o zamówieniu.</w:t>
      </w:r>
    </w:p>
    <w:p w:rsidR="0057423E" w:rsidRPr="00F45AEF" w:rsidRDefault="00EB5E75" w:rsidP="0057423E">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F45AEF">
        <w:rPr>
          <w:rFonts w:ascii="Arial" w:hAnsi="Arial" w:cs="Arial"/>
          <w:b/>
          <w:color w:val="0000FF"/>
          <w:sz w:val="20"/>
          <w:szCs w:val="20"/>
          <w:u w:val="single"/>
        </w:rPr>
        <w:t>III. O</w:t>
      </w:r>
      <w:r w:rsidR="0057423E" w:rsidRPr="00F45AEF">
        <w:rPr>
          <w:rFonts w:ascii="Arial" w:hAnsi="Arial" w:cs="Arial"/>
          <w:b/>
          <w:color w:val="0000FF"/>
          <w:sz w:val="20"/>
          <w:szCs w:val="20"/>
          <w:u w:val="single"/>
        </w:rPr>
        <w:t>PIS PRZEDMIOTU ZAMÓWIENIA.</w:t>
      </w:r>
    </w:p>
    <w:p w:rsidR="0057423E" w:rsidRPr="00D5461E" w:rsidRDefault="0057423E" w:rsidP="0057423E">
      <w:pPr>
        <w:suppressAutoHyphens w:val="0"/>
        <w:autoSpaceDE w:val="0"/>
        <w:autoSpaceDN w:val="0"/>
        <w:adjustRightInd w:val="0"/>
        <w:rPr>
          <w:rFonts w:ascii="Arial" w:hAnsi="Arial" w:cs="Arial"/>
          <w:color w:val="00000A"/>
        </w:rPr>
      </w:pPr>
      <w:r w:rsidRPr="00D5461E">
        <w:rPr>
          <w:rFonts w:ascii="Arial" w:hAnsi="Arial" w:cs="Arial"/>
          <w:color w:val="00000A"/>
        </w:rPr>
        <w:t>1. Przedmiotem zamówienia jest:</w:t>
      </w:r>
    </w:p>
    <w:p w:rsidR="006F628C" w:rsidRPr="00D5461E" w:rsidRDefault="000B3CCD" w:rsidP="006F628C">
      <w:pPr>
        <w:suppressAutoHyphens w:val="0"/>
        <w:rPr>
          <w:rFonts w:ascii="Arial" w:hAnsi="Arial" w:cs="Arial"/>
        </w:rPr>
      </w:pPr>
      <w:r w:rsidRPr="00D5461E">
        <w:rPr>
          <w:rFonts w:ascii="Arial" w:hAnsi="Arial" w:cs="Arial"/>
        </w:rPr>
        <w:t>D</w:t>
      </w:r>
      <w:r w:rsidR="005340B8" w:rsidRPr="00D5461E">
        <w:rPr>
          <w:rFonts w:ascii="Arial" w:hAnsi="Arial" w:cs="Arial"/>
        </w:rPr>
        <w:t xml:space="preserve">ostawa i wdrożenie </w:t>
      </w:r>
      <w:r w:rsidR="00E53657" w:rsidRPr="00D5461E">
        <w:rPr>
          <w:rFonts w:ascii="Arial" w:hAnsi="Arial" w:cs="Arial"/>
        </w:rPr>
        <w:t>Z</w:t>
      </w:r>
      <w:r w:rsidR="006F628C" w:rsidRPr="00D5461E">
        <w:rPr>
          <w:rFonts w:ascii="Arial" w:hAnsi="Arial" w:cs="Arial"/>
        </w:rPr>
        <w:t xml:space="preserve">integrowanego </w:t>
      </w:r>
      <w:r w:rsidR="00E53657" w:rsidRPr="00D5461E">
        <w:rPr>
          <w:rFonts w:ascii="Arial" w:hAnsi="Arial" w:cs="Arial"/>
        </w:rPr>
        <w:t>S</w:t>
      </w:r>
      <w:r w:rsidR="005340B8" w:rsidRPr="00D5461E">
        <w:rPr>
          <w:rFonts w:ascii="Arial" w:hAnsi="Arial" w:cs="Arial"/>
        </w:rPr>
        <w:t xml:space="preserve">ystemu </w:t>
      </w:r>
      <w:r w:rsidR="00E53657" w:rsidRPr="00D5461E">
        <w:rPr>
          <w:rFonts w:ascii="Arial" w:hAnsi="Arial" w:cs="Arial"/>
        </w:rPr>
        <w:t>I</w:t>
      </w:r>
      <w:r w:rsidR="006F628C" w:rsidRPr="00D5461E">
        <w:rPr>
          <w:rFonts w:ascii="Arial" w:hAnsi="Arial" w:cs="Arial"/>
        </w:rPr>
        <w:t xml:space="preserve">nformatycznego </w:t>
      </w:r>
      <w:r w:rsidR="00C61D43" w:rsidRPr="00D5461E">
        <w:rPr>
          <w:rFonts w:ascii="Arial" w:hAnsi="Arial" w:cs="Arial"/>
        </w:rPr>
        <w:t xml:space="preserve">klasy ERP </w:t>
      </w:r>
      <w:r w:rsidR="00E53657" w:rsidRPr="00D5461E">
        <w:rPr>
          <w:rFonts w:ascii="Arial" w:hAnsi="Arial" w:cs="Arial"/>
        </w:rPr>
        <w:t>spełniającego funkcjonalności oprogramowania</w:t>
      </w:r>
      <w:r w:rsidR="006F628C" w:rsidRPr="00D5461E">
        <w:rPr>
          <w:rFonts w:ascii="Arial" w:hAnsi="Arial" w:cs="Arial"/>
        </w:rPr>
        <w:t xml:space="preserve">: </w:t>
      </w:r>
    </w:p>
    <w:p w:rsidR="006F628C" w:rsidRPr="00D5461E" w:rsidRDefault="005340B8"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finansowo-księgowego</w:t>
      </w:r>
      <w:proofErr w:type="gramEnd"/>
      <w:r w:rsidRPr="00D5461E">
        <w:rPr>
          <w:rFonts w:ascii="Arial" w:hAnsi="Arial" w:cs="Arial"/>
          <w:sz w:val="20"/>
          <w:szCs w:val="20"/>
        </w:rPr>
        <w:t xml:space="preserve"> </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środki</w:t>
      </w:r>
      <w:proofErr w:type="gramEnd"/>
      <w:r w:rsidRPr="00D5461E">
        <w:rPr>
          <w:rFonts w:ascii="Arial" w:hAnsi="Arial" w:cs="Arial"/>
          <w:sz w:val="20"/>
          <w:szCs w:val="20"/>
        </w:rPr>
        <w:t xml:space="preserve"> trwałe oraz wyposażenie</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gospodarka</w:t>
      </w:r>
      <w:proofErr w:type="gramEnd"/>
      <w:r w:rsidRPr="00D5461E">
        <w:rPr>
          <w:rFonts w:ascii="Arial" w:hAnsi="Arial" w:cs="Arial"/>
          <w:sz w:val="20"/>
          <w:szCs w:val="20"/>
        </w:rPr>
        <w:t xml:space="preserve"> materiałowa </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kadry</w:t>
      </w:r>
      <w:proofErr w:type="gramEnd"/>
      <w:r w:rsidRPr="00D5461E">
        <w:rPr>
          <w:rFonts w:ascii="Arial" w:hAnsi="Arial" w:cs="Arial"/>
          <w:sz w:val="20"/>
          <w:szCs w:val="20"/>
        </w:rPr>
        <w:t xml:space="preserve"> i płace</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ewidencja</w:t>
      </w:r>
      <w:proofErr w:type="gramEnd"/>
      <w:r w:rsidRPr="00D5461E">
        <w:rPr>
          <w:rFonts w:ascii="Arial" w:hAnsi="Arial" w:cs="Arial"/>
          <w:sz w:val="20"/>
          <w:szCs w:val="20"/>
        </w:rPr>
        <w:t xml:space="preserve"> aparatury medycznej</w:t>
      </w:r>
    </w:p>
    <w:p w:rsidR="000B3CCD" w:rsidRPr="00D5461E" w:rsidRDefault="005340B8" w:rsidP="006F628C">
      <w:pPr>
        <w:rPr>
          <w:rFonts w:ascii="Arial" w:hAnsi="Arial" w:cs="Arial"/>
        </w:rPr>
      </w:pPr>
      <w:proofErr w:type="gramStart"/>
      <w:r w:rsidRPr="00D5461E">
        <w:rPr>
          <w:rFonts w:ascii="Arial" w:hAnsi="Arial" w:cs="Arial"/>
        </w:rPr>
        <w:t>który</w:t>
      </w:r>
      <w:proofErr w:type="gramEnd"/>
      <w:r w:rsidRPr="00D5461E">
        <w:rPr>
          <w:rFonts w:ascii="Arial" w:hAnsi="Arial" w:cs="Arial"/>
        </w:rPr>
        <w:t xml:space="preserve"> powinien spełniać wymagania określone w załącznik</w:t>
      </w:r>
      <w:r w:rsidR="006F628C" w:rsidRPr="00D5461E">
        <w:rPr>
          <w:rFonts w:ascii="Arial" w:hAnsi="Arial" w:cs="Arial"/>
        </w:rPr>
        <w:t>u</w:t>
      </w:r>
      <w:r w:rsidRPr="00D5461E">
        <w:rPr>
          <w:rFonts w:ascii="Arial" w:hAnsi="Arial" w:cs="Arial"/>
        </w:rPr>
        <w:t xml:space="preserve"> nr 2, świadczenie usług</w:t>
      </w:r>
      <w:r w:rsidR="00E53657" w:rsidRPr="00D5461E">
        <w:rPr>
          <w:rFonts w:ascii="Arial" w:hAnsi="Arial" w:cs="Arial"/>
        </w:rPr>
        <w:t>i</w:t>
      </w:r>
      <w:r w:rsidRPr="00D5461E">
        <w:rPr>
          <w:rFonts w:ascii="Arial" w:hAnsi="Arial" w:cs="Arial"/>
        </w:rPr>
        <w:t xml:space="preserve"> asysty technicznej</w:t>
      </w:r>
      <w:r w:rsidR="00E53657" w:rsidRPr="00D5461E">
        <w:rPr>
          <w:rFonts w:ascii="Arial" w:hAnsi="Arial" w:cs="Arial"/>
        </w:rPr>
        <w:t xml:space="preserve"> oraz zintegrowanie opisanego systemu z zainstalowanym u Zamawiającego systemem klasy HIS (system </w:t>
      </w:r>
      <w:proofErr w:type="spellStart"/>
      <w:r w:rsidR="00E53657" w:rsidRPr="00D5461E">
        <w:rPr>
          <w:rFonts w:ascii="Arial" w:hAnsi="Arial" w:cs="Arial"/>
        </w:rPr>
        <w:t>Clininet</w:t>
      </w:r>
      <w:proofErr w:type="spellEnd"/>
      <w:r w:rsidR="00E53657" w:rsidRPr="00D5461E">
        <w:rPr>
          <w:rFonts w:ascii="Arial" w:hAnsi="Arial" w:cs="Arial"/>
        </w:rPr>
        <w:t xml:space="preserve"> firmy </w:t>
      </w:r>
      <w:proofErr w:type="spellStart"/>
      <w:r w:rsidR="00E53657" w:rsidRPr="00D5461E">
        <w:rPr>
          <w:rFonts w:ascii="Arial" w:hAnsi="Arial" w:cs="Arial"/>
        </w:rPr>
        <w:t>Compugroup</w:t>
      </w:r>
      <w:proofErr w:type="spellEnd"/>
      <w:r w:rsidR="00E53657" w:rsidRPr="00D5461E">
        <w:rPr>
          <w:rFonts w:ascii="Arial" w:hAnsi="Arial" w:cs="Arial"/>
        </w:rPr>
        <w:t xml:space="preserve"> </w:t>
      </w:r>
      <w:proofErr w:type="spellStart"/>
      <w:r w:rsidR="00E53657" w:rsidRPr="00D5461E">
        <w:rPr>
          <w:rFonts w:ascii="Arial" w:hAnsi="Arial" w:cs="Arial"/>
        </w:rPr>
        <w:t>Medical</w:t>
      </w:r>
      <w:proofErr w:type="spellEnd"/>
      <w:r w:rsidR="00E53657" w:rsidRPr="00D5461E">
        <w:rPr>
          <w:rFonts w:ascii="Arial" w:hAnsi="Arial" w:cs="Arial"/>
        </w:rPr>
        <w:t xml:space="preserve"> Polska)</w:t>
      </w:r>
      <w:r w:rsidRPr="00D5461E">
        <w:rPr>
          <w:rFonts w:ascii="Arial" w:hAnsi="Arial" w:cs="Arial"/>
        </w:rPr>
        <w:t xml:space="preserve">. </w:t>
      </w:r>
    </w:p>
    <w:p w:rsidR="005340B8" w:rsidRPr="00D5461E" w:rsidRDefault="005340B8" w:rsidP="006F628C">
      <w:pPr>
        <w:rPr>
          <w:rFonts w:ascii="Arial" w:hAnsi="Arial" w:cs="Arial"/>
        </w:rPr>
      </w:pPr>
      <w:r w:rsidRPr="00D5461E">
        <w:rPr>
          <w:rFonts w:ascii="Arial" w:hAnsi="Arial" w:cs="Arial"/>
        </w:rPr>
        <w:t>Zamówienie publiczne obejmuje swoim zakresem:</w:t>
      </w:r>
    </w:p>
    <w:p w:rsidR="00E53657"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dostaw</w:t>
      </w:r>
      <w:r w:rsidR="00E53657" w:rsidRPr="00D5461E">
        <w:rPr>
          <w:rFonts w:ascii="Arial" w:hAnsi="Arial" w:cs="Arial"/>
          <w:sz w:val="20"/>
          <w:szCs w:val="20"/>
        </w:rPr>
        <w:t>ę</w:t>
      </w:r>
      <w:proofErr w:type="gramEnd"/>
      <w:r w:rsidRPr="00D5461E">
        <w:rPr>
          <w:rFonts w:ascii="Arial" w:hAnsi="Arial" w:cs="Arial"/>
          <w:sz w:val="20"/>
          <w:szCs w:val="20"/>
        </w:rPr>
        <w:t xml:space="preserve"> </w:t>
      </w:r>
      <w:r w:rsidR="00E53657" w:rsidRPr="00D5461E">
        <w:rPr>
          <w:rFonts w:ascii="Arial" w:hAnsi="Arial" w:cs="Arial"/>
          <w:sz w:val="20"/>
          <w:szCs w:val="20"/>
        </w:rPr>
        <w:t>Zintegrowanego Systemu Informatycznego</w:t>
      </w:r>
      <w:r w:rsidR="00724234" w:rsidRPr="00D5461E">
        <w:rPr>
          <w:rFonts w:ascii="Arial" w:hAnsi="Arial" w:cs="Arial"/>
          <w:sz w:val="20"/>
          <w:szCs w:val="20"/>
        </w:rPr>
        <w:t>,</w:t>
      </w:r>
      <w:r w:rsidR="00E53657" w:rsidRPr="00D5461E">
        <w:rPr>
          <w:rFonts w:ascii="Arial" w:hAnsi="Arial" w:cs="Arial"/>
          <w:sz w:val="20"/>
          <w:szCs w:val="20"/>
        </w:rPr>
        <w:t xml:space="preserve"> </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wdrożenie</w:t>
      </w:r>
      <w:proofErr w:type="gramEnd"/>
      <w:r w:rsidRPr="00D5461E">
        <w:rPr>
          <w:rFonts w:ascii="Arial" w:hAnsi="Arial" w:cs="Arial"/>
          <w:sz w:val="20"/>
          <w:szCs w:val="20"/>
        </w:rPr>
        <w:t xml:space="preserve"> </w:t>
      </w:r>
      <w:r w:rsidR="00E53657" w:rsidRPr="00D5461E">
        <w:rPr>
          <w:rFonts w:ascii="Arial" w:hAnsi="Arial" w:cs="Arial"/>
          <w:sz w:val="20"/>
          <w:szCs w:val="20"/>
        </w:rPr>
        <w:t>Zintegrowanego Systemu Informatycznego</w:t>
      </w:r>
      <w:r w:rsidRPr="00D5461E">
        <w:rPr>
          <w:rFonts w:ascii="Arial" w:hAnsi="Arial" w:cs="Arial"/>
          <w:sz w:val="20"/>
          <w:szCs w:val="20"/>
        </w:rPr>
        <w:t>,</w:t>
      </w:r>
    </w:p>
    <w:p w:rsidR="00E53657" w:rsidRPr="00D5461E" w:rsidRDefault="00E53657"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lastRenderedPageBreak/>
        <w:t>integrację</w:t>
      </w:r>
      <w:proofErr w:type="gramEnd"/>
      <w:r w:rsidRPr="00D5461E">
        <w:rPr>
          <w:rFonts w:ascii="Arial" w:hAnsi="Arial" w:cs="Arial"/>
          <w:sz w:val="20"/>
          <w:szCs w:val="20"/>
        </w:rPr>
        <w:t xml:space="preserve"> Zintegrowanego Systemu Informatycznego z systemem medycznym </w:t>
      </w:r>
      <w:proofErr w:type="spellStart"/>
      <w:r w:rsidRPr="00D5461E">
        <w:rPr>
          <w:rFonts w:ascii="Arial" w:hAnsi="Arial" w:cs="Arial"/>
          <w:sz w:val="20"/>
          <w:szCs w:val="20"/>
        </w:rPr>
        <w:t>Clininet</w:t>
      </w:r>
      <w:proofErr w:type="spellEnd"/>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przeprowadzenie</w:t>
      </w:r>
      <w:proofErr w:type="gramEnd"/>
      <w:r w:rsidRPr="00D5461E">
        <w:rPr>
          <w:rFonts w:ascii="Arial" w:hAnsi="Arial" w:cs="Arial"/>
          <w:sz w:val="20"/>
          <w:szCs w:val="20"/>
        </w:rPr>
        <w:t xml:space="preserve"> szkoleń użytkowników i administratorów,</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świadczenie</w:t>
      </w:r>
      <w:proofErr w:type="gramEnd"/>
      <w:r w:rsidRPr="00D5461E">
        <w:rPr>
          <w:rFonts w:ascii="Arial" w:hAnsi="Arial" w:cs="Arial"/>
          <w:sz w:val="20"/>
          <w:szCs w:val="20"/>
        </w:rPr>
        <w:t xml:space="preserve"> usługi </w:t>
      </w:r>
      <w:r w:rsidR="00E53657" w:rsidRPr="00D5461E">
        <w:rPr>
          <w:rFonts w:ascii="Arial" w:hAnsi="Arial" w:cs="Arial"/>
          <w:sz w:val="20"/>
          <w:szCs w:val="20"/>
        </w:rPr>
        <w:t>a</w:t>
      </w:r>
      <w:r w:rsidRPr="00D5461E">
        <w:rPr>
          <w:rFonts w:ascii="Arial" w:hAnsi="Arial" w:cs="Arial"/>
          <w:sz w:val="20"/>
          <w:szCs w:val="20"/>
        </w:rPr>
        <w:t xml:space="preserve">systy </w:t>
      </w:r>
      <w:r w:rsidR="00E53657" w:rsidRPr="00D5461E">
        <w:rPr>
          <w:rFonts w:ascii="Arial" w:hAnsi="Arial" w:cs="Arial"/>
          <w:sz w:val="20"/>
          <w:szCs w:val="20"/>
        </w:rPr>
        <w:t>i wsparcia t</w:t>
      </w:r>
      <w:r w:rsidRPr="00D5461E">
        <w:rPr>
          <w:rFonts w:ascii="Arial" w:hAnsi="Arial" w:cs="Arial"/>
          <w:sz w:val="20"/>
          <w:szCs w:val="20"/>
        </w:rPr>
        <w:t>echniczne</w:t>
      </w:r>
      <w:r w:rsidR="00E53657" w:rsidRPr="00D5461E">
        <w:rPr>
          <w:rFonts w:ascii="Arial" w:hAnsi="Arial" w:cs="Arial"/>
          <w:sz w:val="20"/>
          <w:szCs w:val="20"/>
        </w:rPr>
        <w:t>go w trakcie wdrożenia Zintegrowanego Systemu Informatycznego</w:t>
      </w:r>
      <w:r w:rsidRPr="00D5461E">
        <w:rPr>
          <w:rFonts w:ascii="Arial" w:hAnsi="Arial" w:cs="Arial"/>
          <w:sz w:val="20"/>
          <w:szCs w:val="20"/>
        </w:rPr>
        <w:t>,</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świadczenie</w:t>
      </w:r>
      <w:proofErr w:type="gramEnd"/>
      <w:r w:rsidRPr="00D5461E">
        <w:rPr>
          <w:rFonts w:ascii="Arial" w:hAnsi="Arial" w:cs="Arial"/>
          <w:sz w:val="20"/>
          <w:szCs w:val="20"/>
        </w:rPr>
        <w:t xml:space="preserve"> usług</w:t>
      </w:r>
      <w:r w:rsidR="00E53657" w:rsidRPr="00D5461E">
        <w:rPr>
          <w:rFonts w:ascii="Arial" w:hAnsi="Arial" w:cs="Arial"/>
          <w:sz w:val="20"/>
          <w:szCs w:val="20"/>
        </w:rPr>
        <w:t>i</w:t>
      </w:r>
      <w:r w:rsidRPr="00D5461E">
        <w:rPr>
          <w:rFonts w:ascii="Arial" w:hAnsi="Arial" w:cs="Arial"/>
          <w:sz w:val="20"/>
          <w:szCs w:val="20"/>
        </w:rPr>
        <w:t xml:space="preserve"> serwisu gwarancyjnego.</w:t>
      </w:r>
    </w:p>
    <w:p w:rsidR="005340B8" w:rsidRPr="00D5461E" w:rsidRDefault="005340B8" w:rsidP="0057423E">
      <w:pPr>
        <w:suppressAutoHyphens w:val="0"/>
        <w:autoSpaceDE w:val="0"/>
        <w:autoSpaceDN w:val="0"/>
        <w:adjustRightInd w:val="0"/>
        <w:rPr>
          <w:rFonts w:ascii="Arial" w:hAnsi="Arial" w:cs="Arial"/>
          <w:color w:val="00000A"/>
        </w:rPr>
      </w:pPr>
    </w:p>
    <w:p w:rsidR="0057423E" w:rsidRPr="00D5461E" w:rsidRDefault="0057423E" w:rsidP="00B76732">
      <w:pPr>
        <w:suppressAutoHyphens w:val="0"/>
        <w:autoSpaceDE w:val="0"/>
        <w:autoSpaceDN w:val="0"/>
        <w:adjustRightInd w:val="0"/>
        <w:spacing w:line="276" w:lineRule="auto"/>
        <w:rPr>
          <w:rFonts w:ascii="Arial" w:hAnsi="Arial" w:cs="Arial"/>
          <w:color w:val="00000A"/>
        </w:rPr>
      </w:pPr>
      <w:r w:rsidRPr="00D5461E">
        <w:rPr>
          <w:rFonts w:ascii="Arial" w:hAnsi="Arial" w:cs="Arial"/>
          <w:color w:val="00000A"/>
        </w:rPr>
        <w:t>2. Szczegółowy zakres</w:t>
      </w:r>
      <w:r w:rsidR="005E5E91">
        <w:rPr>
          <w:rFonts w:ascii="Arial" w:hAnsi="Arial" w:cs="Arial"/>
          <w:color w:val="00000A"/>
        </w:rPr>
        <w:t xml:space="preserve"> i wymagania</w:t>
      </w:r>
      <w:r w:rsidRPr="00D5461E">
        <w:rPr>
          <w:rFonts w:ascii="Arial" w:hAnsi="Arial" w:cs="Arial"/>
          <w:color w:val="00000A"/>
        </w:rPr>
        <w:t xml:space="preserve"> Przedmiotu Zamówienia określa Załącznik </w:t>
      </w:r>
      <w:proofErr w:type="gramStart"/>
      <w:r w:rsidRPr="00D5461E">
        <w:rPr>
          <w:rFonts w:ascii="Arial" w:hAnsi="Arial" w:cs="Arial"/>
          <w:color w:val="00000A"/>
        </w:rPr>
        <w:t xml:space="preserve">nr </w:t>
      </w:r>
      <w:r w:rsidR="005E5E91">
        <w:rPr>
          <w:rFonts w:ascii="Arial" w:hAnsi="Arial" w:cs="Arial"/>
          <w:color w:val="00000A"/>
        </w:rPr>
        <w:t xml:space="preserve"> 2 i</w:t>
      </w:r>
      <w:proofErr w:type="gramEnd"/>
      <w:r w:rsidR="005E5E91">
        <w:rPr>
          <w:rFonts w:ascii="Arial" w:hAnsi="Arial" w:cs="Arial"/>
          <w:color w:val="00000A"/>
        </w:rPr>
        <w:t xml:space="preserve"> 2 a </w:t>
      </w:r>
      <w:r w:rsidRPr="00D5461E">
        <w:rPr>
          <w:rFonts w:ascii="Arial" w:hAnsi="Arial" w:cs="Arial"/>
          <w:color w:val="00000A"/>
        </w:rPr>
        <w:t xml:space="preserve">do SIWZ </w:t>
      </w:r>
    </w:p>
    <w:p w:rsidR="00806D3F" w:rsidRPr="001F2FD0" w:rsidRDefault="00806D3F" w:rsidP="00B76732">
      <w:pPr>
        <w:tabs>
          <w:tab w:val="left" w:pos="2694"/>
        </w:tabs>
        <w:spacing w:line="276" w:lineRule="auto"/>
        <w:jc w:val="both"/>
        <w:rPr>
          <w:rFonts w:ascii="Arial" w:hAnsi="Arial" w:cs="Arial"/>
          <w:lang w:eastAsia="zh-CN"/>
        </w:rPr>
      </w:pPr>
      <w:r>
        <w:rPr>
          <w:rFonts w:ascii="Arial" w:hAnsi="Arial" w:cs="Arial"/>
          <w:color w:val="00000A"/>
        </w:rPr>
        <w:t>1</w:t>
      </w:r>
      <w:r w:rsidRPr="001F2FD0">
        <w:rPr>
          <w:rFonts w:ascii="Arial" w:hAnsi="Arial" w:cs="Arial"/>
          <w:color w:val="00000A"/>
        </w:rPr>
        <w:t>)</w:t>
      </w:r>
      <w:r w:rsidRPr="001F2FD0">
        <w:rPr>
          <w:rFonts w:ascii="Arial" w:hAnsi="Arial" w:cs="Arial"/>
          <w:lang w:eastAsia="zh-CN"/>
        </w:rPr>
        <w:t xml:space="preserve"> Zamawiający udostępni na potrzeby instalacji oprogramowania wirtualną </w:t>
      </w:r>
      <w:proofErr w:type="gramStart"/>
      <w:r w:rsidRPr="001F2FD0">
        <w:rPr>
          <w:rFonts w:ascii="Arial" w:hAnsi="Arial" w:cs="Arial"/>
          <w:lang w:eastAsia="zh-CN"/>
        </w:rPr>
        <w:t>maszynę na której</w:t>
      </w:r>
      <w:proofErr w:type="gramEnd"/>
      <w:r w:rsidRPr="001F2FD0">
        <w:rPr>
          <w:rFonts w:ascii="Arial" w:hAnsi="Arial" w:cs="Arial"/>
          <w:lang w:eastAsia="zh-CN"/>
        </w:rPr>
        <w:t xml:space="preserve"> Wykonawca zainstaluje dostarczone oprogramowanie wraz ze wszystkimi dodatkowymi komponentami</w:t>
      </w:r>
      <w:r w:rsidR="001F2FD0">
        <w:rPr>
          <w:rFonts w:ascii="Arial" w:hAnsi="Arial" w:cs="Arial"/>
          <w:lang w:eastAsia="zh-CN"/>
        </w:rPr>
        <w:t>.</w:t>
      </w:r>
      <w:r w:rsidRPr="001F2FD0">
        <w:rPr>
          <w:rFonts w:ascii="Arial" w:hAnsi="Arial" w:cs="Arial"/>
          <w:lang w:eastAsia="zh-CN"/>
        </w:rPr>
        <w:t xml:space="preserve"> Zamawiający nie zamierza udostępnić dedykowanego serwera. </w:t>
      </w:r>
    </w:p>
    <w:p w:rsidR="00806D3F" w:rsidRPr="001F2FD0" w:rsidRDefault="00806D3F" w:rsidP="00B76732">
      <w:pPr>
        <w:tabs>
          <w:tab w:val="left" w:pos="2694"/>
        </w:tabs>
        <w:spacing w:line="276" w:lineRule="auto"/>
        <w:jc w:val="both"/>
        <w:rPr>
          <w:rFonts w:ascii="Arial" w:hAnsi="Arial" w:cs="Arial"/>
          <w:lang w:eastAsia="zh-CN"/>
        </w:rPr>
      </w:pPr>
      <w:r w:rsidRPr="001F2FD0">
        <w:rPr>
          <w:rFonts w:ascii="Arial" w:hAnsi="Arial" w:cs="Arial"/>
          <w:lang w:eastAsia="zh-CN"/>
        </w:rPr>
        <w:t>Parametry udostępnionej maszyny wirtualnej:</w:t>
      </w:r>
    </w:p>
    <w:p w:rsidR="00806D3F" w:rsidRPr="001F2FD0" w:rsidRDefault="00806D3F" w:rsidP="00B76732">
      <w:pPr>
        <w:pStyle w:val="Akapitzlist"/>
        <w:numPr>
          <w:ilvl w:val="0"/>
          <w:numId w:val="22"/>
        </w:numPr>
        <w:tabs>
          <w:tab w:val="left" w:pos="2694"/>
        </w:tabs>
        <w:spacing w:after="0"/>
        <w:jc w:val="both"/>
        <w:rPr>
          <w:rFonts w:ascii="Arial" w:hAnsi="Arial" w:cs="Calibri"/>
          <w:sz w:val="20"/>
          <w:szCs w:val="20"/>
          <w:lang w:eastAsia="zh-CN"/>
        </w:rPr>
      </w:pPr>
      <w:r w:rsidRPr="001F2FD0">
        <w:rPr>
          <w:rFonts w:ascii="Arial" w:hAnsi="Arial" w:cs="Calibri"/>
          <w:sz w:val="20"/>
          <w:szCs w:val="20"/>
          <w:lang w:eastAsia="zh-CN"/>
        </w:rPr>
        <w:t xml:space="preserve">pamięć </w:t>
      </w:r>
      <w:proofErr w:type="gramStart"/>
      <w:r w:rsidRPr="001F2FD0">
        <w:rPr>
          <w:rFonts w:ascii="Arial" w:hAnsi="Arial" w:cs="Calibri"/>
          <w:sz w:val="20"/>
          <w:szCs w:val="20"/>
          <w:lang w:eastAsia="zh-CN"/>
        </w:rPr>
        <w:t>RAM :</w:t>
      </w:r>
      <w:r w:rsidR="001F2FD0">
        <w:rPr>
          <w:rFonts w:ascii="Arial" w:hAnsi="Arial" w:cs="Calibri"/>
          <w:sz w:val="20"/>
          <w:szCs w:val="20"/>
          <w:lang w:eastAsia="zh-CN"/>
        </w:rPr>
        <w:t xml:space="preserve"> </w:t>
      </w:r>
      <w:r w:rsidRPr="001F2FD0">
        <w:rPr>
          <w:rFonts w:ascii="Arial" w:hAnsi="Arial" w:cs="Calibri"/>
          <w:sz w:val="20"/>
          <w:szCs w:val="20"/>
          <w:lang w:eastAsia="zh-CN"/>
        </w:rPr>
        <w:t>8</w:t>
      </w:r>
      <w:proofErr w:type="gramEnd"/>
      <w:r w:rsidRPr="001F2FD0">
        <w:rPr>
          <w:rFonts w:ascii="Arial" w:hAnsi="Arial" w:cs="Calibri"/>
          <w:sz w:val="20"/>
          <w:szCs w:val="20"/>
          <w:lang w:eastAsia="zh-CN"/>
        </w:rPr>
        <w:t>GB</w:t>
      </w:r>
    </w:p>
    <w:p w:rsidR="00806D3F" w:rsidRPr="001F2FD0" w:rsidRDefault="00806D3F"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sidRPr="001F2FD0">
        <w:rPr>
          <w:rFonts w:ascii="Arial" w:hAnsi="Arial" w:cs="Calibri"/>
          <w:sz w:val="20"/>
          <w:szCs w:val="20"/>
          <w:lang w:eastAsia="zh-CN"/>
        </w:rPr>
        <w:t>miejsce</w:t>
      </w:r>
      <w:proofErr w:type="gramEnd"/>
      <w:r w:rsidRPr="001F2FD0">
        <w:rPr>
          <w:rFonts w:ascii="Arial" w:hAnsi="Arial" w:cs="Calibri"/>
          <w:sz w:val="20"/>
          <w:szCs w:val="20"/>
          <w:lang w:eastAsia="zh-CN"/>
        </w:rPr>
        <w:t xml:space="preserve"> na dysku (macierzy):</w:t>
      </w:r>
      <w:r w:rsidR="001F2FD0">
        <w:rPr>
          <w:rFonts w:ascii="Arial" w:hAnsi="Arial" w:cs="Calibri"/>
          <w:sz w:val="20"/>
          <w:szCs w:val="20"/>
          <w:lang w:eastAsia="zh-CN"/>
        </w:rPr>
        <w:t xml:space="preserve"> </w:t>
      </w:r>
      <w:r w:rsidRPr="001F2FD0">
        <w:rPr>
          <w:rFonts w:ascii="Arial" w:hAnsi="Arial" w:cs="Calibri"/>
          <w:sz w:val="20"/>
          <w:szCs w:val="20"/>
          <w:lang w:eastAsia="zh-CN"/>
        </w:rPr>
        <w:t>80GB</w:t>
      </w:r>
    </w:p>
    <w:p w:rsidR="00806D3F" w:rsidRDefault="00806D3F"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sidRPr="001F2FD0">
        <w:rPr>
          <w:rFonts w:ascii="Arial" w:hAnsi="Arial" w:cs="Calibri"/>
          <w:sz w:val="20"/>
          <w:szCs w:val="20"/>
          <w:lang w:eastAsia="zh-CN"/>
        </w:rPr>
        <w:t>system</w:t>
      </w:r>
      <w:proofErr w:type="gramEnd"/>
      <w:r w:rsidRPr="001F2FD0">
        <w:rPr>
          <w:rFonts w:ascii="Arial" w:hAnsi="Arial" w:cs="Calibri"/>
          <w:sz w:val="20"/>
          <w:szCs w:val="20"/>
          <w:lang w:eastAsia="zh-CN"/>
        </w:rPr>
        <w:t xml:space="preserve"> operacyjny: Linux </w:t>
      </w:r>
      <w:proofErr w:type="spellStart"/>
      <w:r w:rsidRPr="001F2FD0">
        <w:rPr>
          <w:rFonts w:ascii="Arial" w:hAnsi="Arial" w:cs="Calibri"/>
          <w:sz w:val="20"/>
          <w:szCs w:val="20"/>
          <w:lang w:eastAsia="zh-CN"/>
        </w:rPr>
        <w:t>CentOS</w:t>
      </w:r>
      <w:proofErr w:type="spellEnd"/>
    </w:p>
    <w:p w:rsidR="001F2FD0" w:rsidRPr="001F2FD0" w:rsidRDefault="001F2FD0"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Pr>
          <w:rFonts w:ascii="Arial" w:hAnsi="Arial" w:cs="Calibri"/>
          <w:sz w:val="20"/>
          <w:szCs w:val="20"/>
          <w:lang w:eastAsia="zh-CN"/>
        </w:rPr>
        <w:t>miejsce</w:t>
      </w:r>
      <w:proofErr w:type="gramEnd"/>
      <w:r>
        <w:rPr>
          <w:rFonts w:ascii="Arial" w:hAnsi="Arial" w:cs="Calibri"/>
          <w:sz w:val="20"/>
          <w:szCs w:val="20"/>
          <w:lang w:eastAsia="zh-CN"/>
        </w:rPr>
        <w:t xml:space="preserve"> na bazę danych (zainstalowana baza ORACLE)</w:t>
      </w:r>
    </w:p>
    <w:p w:rsidR="00806D3F" w:rsidRPr="001F2FD0" w:rsidRDefault="001F2FD0" w:rsidP="00B76732">
      <w:pPr>
        <w:tabs>
          <w:tab w:val="left" w:pos="2694"/>
        </w:tabs>
        <w:spacing w:line="276" w:lineRule="auto"/>
        <w:jc w:val="both"/>
        <w:rPr>
          <w:rFonts w:ascii="Arial" w:hAnsi="Arial" w:cs="Calibri"/>
          <w:lang w:eastAsia="zh-CN"/>
        </w:rPr>
      </w:pPr>
      <w:r w:rsidRPr="001F2FD0">
        <w:rPr>
          <w:rFonts w:ascii="Arial" w:hAnsi="Arial" w:cs="Calibri"/>
          <w:lang w:eastAsia="zh-CN"/>
        </w:rPr>
        <w:t>Jeżeli system ZIS, który oferuje Wykonawca wymaga lepszych parametrów niż te, udostępnione przez zamawiającego – Wykonawca zobowiązany jest dostarczyć dodatkowo odpowiedni sprzęt serwerowy umożliwiający jego zainstalowanie.</w:t>
      </w:r>
    </w:p>
    <w:p w:rsidR="00EC79D1" w:rsidRPr="000B7ABF" w:rsidRDefault="00EC79D1" w:rsidP="00EC79D1">
      <w:pPr>
        <w:rPr>
          <w:rFonts w:ascii="Arial" w:eastAsia="Calibri" w:hAnsi="Arial" w:cs="Arial"/>
          <w:lang w:eastAsia="en-US"/>
        </w:rPr>
      </w:pPr>
      <w:proofErr w:type="gramStart"/>
      <w:r w:rsidRPr="000B7ABF">
        <w:rPr>
          <w:rFonts w:ascii="Arial" w:eastAsia="Calibri" w:hAnsi="Arial" w:cs="Arial"/>
          <w:lang w:eastAsia="en-US"/>
        </w:rPr>
        <w:t>2</w:t>
      </w:r>
      <w:r w:rsidR="00950446" w:rsidRPr="000B7ABF">
        <w:rPr>
          <w:rFonts w:ascii="Arial" w:eastAsia="Calibri" w:hAnsi="Arial" w:cs="Arial"/>
          <w:lang w:eastAsia="en-US"/>
        </w:rPr>
        <w:t xml:space="preserve"> </w:t>
      </w:r>
      <w:r w:rsidRPr="000B7ABF">
        <w:rPr>
          <w:rFonts w:ascii="Arial" w:eastAsia="Calibri" w:hAnsi="Arial" w:cs="Arial"/>
          <w:lang w:eastAsia="en-US"/>
        </w:rPr>
        <w:t>)Liczba</w:t>
      </w:r>
      <w:proofErr w:type="gramEnd"/>
      <w:r w:rsidRPr="000B7ABF">
        <w:rPr>
          <w:rFonts w:ascii="Arial" w:eastAsia="Calibri" w:hAnsi="Arial" w:cs="Arial"/>
          <w:lang w:eastAsia="en-US"/>
        </w:rPr>
        <w:t xml:space="preserve"> licencji w podziale na obszary funkcjonalne: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C79D1" w:rsidRPr="000B7ABF" w:rsidTr="0040662E">
        <w:tc>
          <w:tcPr>
            <w:tcW w:w="4531" w:type="dxa"/>
            <w:shd w:val="clear" w:color="auto" w:fill="auto"/>
          </w:tcPr>
          <w:p w:rsidR="00EC79D1" w:rsidRPr="000B7ABF" w:rsidRDefault="00EC79D1" w:rsidP="00EC79D1">
            <w:pPr>
              <w:suppressAutoHyphens w:val="0"/>
              <w:jc w:val="center"/>
              <w:rPr>
                <w:rFonts w:ascii="Arial" w:eastAsia="Calibri" w:hAnsi="Arial" w:cs="Arial"/>
                <w:b/>
                <w:lang w:eastAsia="en-US"/>
              </w:rPr>
            </w:pPr>
            <w:r w:rsidRPr="000B7ABF">
              <w:rPr>
                <w:rFonts w:ascii="Arial" w:eastAsia="Calibri" w:hAnsi="Arial" w:cs="Arial"/>
                <w:b/>
                <w:lang w:eastAsia="en-US"/>
              </w:rPr>
              <w:t>Obszar funkcjonalny</w:t>
            </w:r>
          </w:p>
        </w:tc>
        <w:tc>
          <w:tcPr>
            <w:tcW w:w="4531" w:type="dxa"/>
            <w:shd w:val="clear" w:color="auto" w:fill="auto"/>
          </w:tcPr>
          <w:p w:rsidR="00EC79D1" w:rsidRPr="000B7ABF" w:rsidRDefault="00EC79D1" w:rsidP="00EC79D1">
            <w:pPr>
              <w:suppressAutoHyphens w:val="0"/>
              <w:jc w:val="center"/>
              <w:rPr>
                <w:rFonts w:ascii="Arial" w:eastAsia="Calibri" w:hAnsi="Arial" w:cs="Arial"/>
                <w:b/>
                <w:lang w:eastAsia="en-US"/>
              </w:rPr>
            </w:pPr>
            <w:r w:rsidRPr="000B7ABF">
              <w:rPr>
                <w:rFonts w:ascii="Arial" w:eastAsia="Calibri" w:hAnsi="Arial" w:cs="Arial"/>
                <w:b/>
                <w:lang w:eastAsia="en-US"/>
              </w:rPr>
              <w:t>Liczba licencji</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Finanse i Księgowość</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5</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Sprzedaż i fakturowanie – Rejestr sprzedaży</w:t>
            </w:r>
          </w:p>
        </w:tc>
        <w:tc>
          <w:tcPr>
            <w:tcW w:w="4531" w:type="dxa"/>
            <w:shd w:val="clear" w:color="auto" w:fill="auto"/>
          </w:tcPr>
          <w:p w:rsidR="00EC79D1" w:rsidRPr="000B7ABF" w:rsidRDefault="00E73666" w:rsidP="00EC79D1">
            <w:pPr>
              <w:suppressAutoHyphens w:val="0"/>
              <w:jc w:val="center"/>
              <w:rPr>
                <w:rFonts w:ascii="Arial" w:eastAsia="Calibri" w:hAnsi="Arial" w:cs="Arial"/>
                <w:lang w:eastAsia="en-US"/>
              </w:rPr>
            </w:pPr>
            <w:r w:rsidRPr="000B7ABF">
              <w:rPr>
                <w:rFonts w:ascii="Arial" w:eastAsia="Calibri" w:hAnsi="Arial" w:cs="Arial"/>
                <w:lang w:eastAsia="en-US"/>
              </w:rPr>
              <w:t>2</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Rejestr zakupu</w:t>
            </w:r>
          </w:p>
        </w:tc>
        <w:tc>
          <w:tcPr>
            <w:tcW w:w="4531" w:type="dxa"/>
            <w:shd w:val="clear" w:color="auto" w:fill="auto"/>
          </w:tcPr>
          <w:p w:rsidR="00EC79D1" w:rsidRPr="000B7ABF" w:rsidRDefault="00E73666" w:rsidP="00EC79D1">
            <w:pPr>
              <w:suppressAutoHyphens w:val="0"/>
              <w:jc w:val="center"/>
              <w:rPr>
                <w:rFonts w:ascii="Arial" w:eastAsia="Calibri" w:hAnsi="Arial" w:cs="Arial"/>
                <w:lang w:eastAsia="en-US"/>
              </w:rPr>
            </w:pPr>
            <w:r w:rsidRPr="000B7ABF">
              <w:rPr>
                <w:rFonts w:ascii="Arial" w:eastAsia="Calibri" w:hAnsi="Arial" w:cs="Arial"/>
                <w:lang w:eastAsia="en-US"/>
              </w:rPr>
              <w:t>4</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Kasa</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1</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Środki trwałe i wyposażenie</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3</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Gospodarka materiałowa</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5</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 xml:space="preserve">Obsługa zamówień i </w:t>
            </w:r>
            <w:proofErr w:type="spellStart"/>
            <w:r w:rsidRPr="000B7ABF">
              <w:rPr>
                <w:rFonts w:ascii="Arial" w:eastAsia="Calibri" w:hAnsi="Arial" w:cs="Arial"/>
                <w:lang w:eastAsia="en-US"/>
              </w:rPr>
              <w:t>zapotrzebowań</w:t>
            </w:r>
            <w:proofErr w:type="spellEnd"/>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4</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Kadry i płace</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4</w:t>
            </w:r>
          </w:p>
        </w:tc>
      </w:tr>
      <w:tr w:rsidR="00EC79D1" w:rsidRPr="000B7ABF" w:rsidTr="0040662E">
        <w:tc>
          <w:tcPr>
            <w:tcW w:w="4531" w:type="dxa"/>
            <w:shd w:val="clear" w:color="auto" w:fill="auto"/>
          </w:tcPr>
          <w:p w:rsidR="00EC79D1" w:rsidRPr="000B7ABF" w:rsidRDefault="00EC79D1" w:rsidP="00EC79D1">
            <w:pPr>
              <w:suppressAutoHyphens w:val="0"/>
              <w:rPr>
                <w:rFonts w:ascii="Arial" w:eastAsia="Calibri" w:hAnsi="Arial" w:cs="Arial"/>
                <w:lang w:eastAsia="en-US"/>
              </w:rPr>
            </w:pPr>
            <w:r w:rsidRPr="000B7ABF">
              <w:rPr>
                <w:rFonts w:ascii="Arial" w:eastAsia="Calibri" w:hAnsi="Arial" w:cs="Arial"/>
                <w:lang w:eastAsia="en-US"/>
              </w:rPr>
              <w:t>Ewidencja aparatury medycznej</w:t>
            </w:r>
          </w:p>
        </w:tc>
        <w:tc>
          <w:tcPr>
            <w:tcW w:w="4531" w:type="dxa"/>
            <w:shd w:val="clear" w:color="auto" w:fill="auto"/>
          </w:tcPr>
          <w:p w:rsidR="00EC79D1" w:rsidRPr="000B7ABF" w:rsidRDefault="00BC3A15" w:rsidP="00EC79D1">
            <w:pPr>
              <w:suppressAutoHyphens w:val="0"/>
              <w:jc w:val="center"/>
              <w:rPr>
                <w:rFonts w:ascii="Arial" w:eastAsia="Calibri" w:hAnsi="Arial" w:cs="Arial"/>
                <w:lang w:eastAsia="en-US"/>
              </w:rPr>
            </w:pPr>
            <w:r w:rsidRPr="000B7ABF">
              <w:rPr>
                <w:rFonts w:ascii="Arial" w:eastAsia="Calibri" w:hAnsi="Arial" w:cs="Arial"/>
                <w:lang w:eastAsia="en-US"/>
              </w:rPr>
              <w:t>1</w:t>
            </w:r>
          </w:p>
        </w:tc>
      </w:tr>
      <w:tr w:rsidR="00BC3A15" w:rsidRPr="000B7ABF" w:rsidTr="0040662E">
        <w:tc>
          <w:tcPr>
            <w:tcW w:w="4531" w:type="dxa"/>
            <w:shd w:val="clear" w:color="auto" w:fill="auto"/>
          </w:tcPr>
          <w:p w:rsidR="00BC3A15" w:rsidRPr="000B7ABF" w:rsidRDefault="00BC3A15" w:rsidP="00EC79D1">
            <w:pPr>
              <w:suppressAutoHyphens w:val="0"/>
              <w:rPr>
                <w:rFonts w:ascii="Arial" w:eastAsia="Calibri" w:hAnsi="Arial" w:cs="Arial"/>
                <w:lang w:eastAsia="en-US"/>
              </w:rPr>
            </w:pPr>
            <w:r w:rsidRPr="000B7ABF">
              <w:rPr>
                <w:rFonts w:ascii="Arial" w:eastAsia="Calibri" w:hAnsi="Arial" w:cs="Arial"/>
                <w:lang w:eastAsia="en-US"/>
              </w:rPr>
              <w:t>RAZEM</w:t>
            </w:r>
          </w:p>
        </w:tc>
        <w:tc>
          <w:tcPr>
            <w:tcW w:w="4531" w:type="dxa"/>
            <w:shd w:val="clear" w:color="auto" w:fill="auto"/>
          </w:tcPr>
          <w:p w:rsidR="00BC3A15" w:rsidRPr="000B7ABF" w:rsidRDefault="00BC3A15" w:rsidP="00EC79D1">
            <w:pPr>
              <w:suppressAutoHyphens w:val="0"/>
              <w:jc w:val="center"/>
              <w:rPr>
                <w:rFonts w:ascii="Arial" w:eastAsia="Calibri" w:hAnsi="Arial" w:cs="Arial"/>
                <w:b/>
                <w:lang w:eastAsia="en-US"/>
              </w:rPr>
            </w:pPr>
            <w:r w:rsidRPr="000B7ABF">
              <w:rPr>
                <w:rFonts w:ascii="Arial" w:eastAsia="Calibri" w:hAnsi="Arial" w:cs="Arial"/>
                <w:b/>
                <w:lang w:eastAsia="en-US"/>
              </w:rPr>
              <w:t>29</w:t>
            </w:r>
          </w:p>
        </w:tc>
      </w:tr>
    </w:tbl>
    <w:p w:rsidR="00BC3A15" w:rsidRPr="000B7ABF" w:rsidRDefault="00BC3A15" w:rsidP="00EC79D1">
      <w:pPr>
        <w:suppressAutoHyphens w:val="0"/>
        <w:spacing w:after="160" w:line="259" w:lineRule="auto"/>
        <w:rPr>
          <w:rFonts w:ascii="Arial" w:eastAsia="Calibri" w:hAnsi="Arial" w:cs="Arial"/>
          <w:b/>
          <w:lang w:eastAsia="en-US"/>
        </w:rPr>
      </w:pPr>
    </w:p>
    <w:p w:rsidR="00EC79D1" w:rsidRPr="000B7ABF" w:rsidRDefault="00EC79D1" w:rsidP="00EC79D1">
      <w:pPr>
        <w:suppressAutoHyphens w:val="0"/>
        <w:spacing w:after="160" w:line="259" w:lineRule="auto"/>
        <w:rPr>
          <w:rFonts w:ascii="Arial" w:eastAsia="Calibri" w:hAnsi="Arial" w:cs="Arial"/>
          <w:b/>
          <w:lang w:eastAsia="en-US"/>
        </w:rPr>
      </w:pPr>
      <w:r w:rsidRPr="000B7ABF">
        <w:rPr>
          <w:rFonts w:ascii="Arial" w:eastAsia="Calibri" w:hAnsi="Arial" w:cs="Arial"/>
          <w:b/>
          <w:lang w:eastAsia="en-US"/>
        </w:rPr>
        <w:t>Liczba różnych użytkowników w systemie: 17</w:t>
      </w:r>
    </w:p>
    <w:p w:rsidR="0057423E" w:rsidRPr="00D5461E" w:rsidRDefault="005E5E91" w:rsidP="0057423E">
      <w:pPr>
        <w:suppressAutoHyphens w:val="0"/>
        <w:autoSpaceDE w:val="0"/>
        <w:autoSpaceDN w:val="0"/>
        <w:adjustRightInd w:val="0"/>
        <w:rPr>
          <w:rFonts w:ascii="Arial" w:hAnsi="Arial" w:cs="Arial"/>
          <w:color w:val="00000A"/>
        </w:rPr>
      </w:pPr>
      <w:r>
        <w:rPr>
          <w:rFonts w:ascii="Arial" w:hAnsi="Arial" w:cs="Arial"/>
          <w:color w:val="00000A"/>
        </w:rPr>
        <w:t xml:space="preserve">3. </w:t>
      </w:r>
      <w:r w:rsidR="0057423E" w:rsidRPr="00D5461E">
        <w:rPr>
          <w:rFonts w:ascii="Arial" w:hAnsi="Arial" w:cs="Arial"/>
          <w:color w:val="00000A"/>
        </w:rPr>
        <w:t>Wspólny słownik zamówień (CPV):</w:t>
      </w:r>
    </w:p>
    <w:p w:rsidR="009906B8" w:rsidRDefault="009906B8" w:rsidP="0057423E">
      <w:pPr>
        <w:suppressAutoHyphens w:val="0"/>
        <w:autoSpaceDE w:val="0"/>
        <w:autoSpaceDN w:val="0"/>
        <w:adjustRightInd w:val="0"/>
        <w:rPr>
          <w:rFonts w:ascii="Arial" w:hAnsi="Arial" w:cs="Arial"/>
          <w:color w:val="00000A"/>
        </w:rPr>
      </w:pPr>
    </w:p>
    <w:p w:rsidR="0057423E" w:rsidRPr="00165484" w:rsidRDefault="0057423E" w:rsidP="0057423E">
      <w:pPr>
        <w:suppressAutoHyphens w:val="0"/>
        <w:autoSpaceDE w:val="0"/>
        <w:autoSpaceDN w:val="0"/>
        <w:adjustRightInd w:val="0"/>
        <w:rPr>
          <w:rFonts w:ascii="Arial" w:hAnsi="Arial" w:cs="Arial"/>
          <w:color w:val="00000A"/>
        </w:rPr>
      </w:pPr>
      <w:r w:rsidRPr="00165484">
        <w:rPr>
          <w:rFonts w:ascii="Arial" w:hAnsi="Arial" w:cs="Arial"/>
          <w:color w:val="00000A"/>
        </w:rPr>
        <w:t>48</w:t>
      </w:r>
      <w:r w:rsidR="009906B8" w:rsidRPr="00165484">
        <w:rPr>
          <w:rFonts w:ascii="Arial" w:hAnsi="Arial" w:cs="Arial"/>
          <w:color w:val="00000A"/>
        </w:rPr>
        <w:t>4</w:t>
      </w:r>
      <w:r w:rsidRPr="00165484">
        <w:rPr>
          <w:rFonts w:ascii="Arial" w:hAnsi="Arial" w:cs="Arial"/>
          <w:color w:val="00000A"/>
        </w:rPr>
        <w:t>00000-</w:t>
      </w:r>
      <w:r w:rsidR="009906B8" w:rsidRPr="00165484">
        <w:rPr>
          <w:rFonts w:ascii="Arial" w:hAnsi="Arial" w:cs="Arial"/>
          <w:color w:val="00000A"/>
        </w:rPr>
        <w:t>2</w:t>
      </w:r>
      <w:r w:rsidRPr="00165484">
        <w:rPr>
          <w:rFonts w:ascii="Arial" w:hAnsi="Arial" w:cs="Arial"/>
          <w:color w:val="00000A"/>
        </w:rPr>
        <w:t xml:space="preserve"> Pakiety oprogramowania </w:t>
      </w:r>
      <w:r w:rsidR="009906B8" w:rsidRPr="00165484">
        <w:rPr>
          <w:rFonts w:ascii="Arial" w:hAnsi="Arial" w:cs="Arial"/>
          <w:color w:val="00000A"/>
        </w:rPr>
        <w:t>do kontroli transakcji biznesowych i osobistych</w:t>
      </w:r>
    </w:p>
    <w:p w:rsidR="00656F2C" w:rsidRPr="00165484" w:rsidRDefault="00656F2C" w:rsidP="00656F2C">
      <w:pPr>
        <w:rPr>
          <w:rFonts w:ascii="Arial" w:hAnsi="Arial" w:cs="Arial"/>
          <w:lang w:eastAsia="en-US"/>
        </w:rPr>
      </w:pPr>
      <w:r w:rsidRPr="00165484">
        <w:rPr>
          <w:rFonts w:ascii="Arial" w:hAnsi="Arial" w:cs="Arial"/>
          <w:lang w:eastAsia="en-US"/>
        </w:rPr>
        <w:t xml:space="preserve">72263000-6 Usługi wdrożenia oprogramowania </w:t>
      </w:r>
    </w:p>
    <w:p w:rsidR="00656F2C" w:rsidRPr="00656F2C" w:rsidRDefault="00656F2C" w:rsidP="00656F2C">
      <w:pPr>
        <w:rPr>
          <w:sz w:val="22"/>
          <w:szCs w:val="22"/>
          <w:lang w:eastAsia="en-US"/>
        </w:rPr>
      </w:pPr>
      <w:r w:rsidRPr="00165484">
        <w:rPr>
          <w:rFonts w:ascii="Arial" w:hAnsi="Arial" w:cs="Arial"/>
          <w:lang w:eastAsia="en-US"/>
        </w:rPr>
        <w:t>80533100-0 Usługi szkolenia komputerowego</w:t>
      </w:r>
      <w:r w:rsidRPr="00656F2C">
        <w:rPr>
          <w:sz w:val="22"/>
          <w:szCs w:val="22"/>
          <w:lang w:eastAsia="en-US"/>
        </w:rPr>
        <w:t xml:space="preserve"> </w:t>
      </w:r>
    </w:p>
    <w:p w:rsidR="00656F2C" w:rsidRPr="00D5461E" w:rsidRDefault="00656F2C" w:rsidP="0057423E">
      <w:pPr>
        <w:suppressAutoHyphens w:val="0"/>
        <w:autoSpaceDE w:val="0"/>
        <w:autoSpaceDN w:val="0"/>
        <w:adjustRightInd w:val="0"/>
        <w:rPr>
          <w:rFonts w:ascii="Arial" w:hAnsi="Arial" w:cs="Arial"/>
          <w:color w:val="00000A"/>
        </w:rPr>
      </w:pPr>
    </w:p>
    <w:p w:rsidR="00EB5E75" w:rsidRDefault="00EB5E75" w:rsidP="00245B60">
      <w:pPr>
        <w:widowControl w:val="0"/>
        <w:suppressAutoHyphens w:val="0"/>
        <w:spacing w:line="240" w:lineRule="exact"/>
        <w:ind w:left="780"/>
        <w:jc w:val="both"/>
        <w:rPr>
          <w:rFonts w:ascii="Tahoma" w:eastAsia="Tahoma" w:hAnsi="Tahoma" w:cs="Tahoma"/>
          <w:b/>
          <w:bCs/>
          <w:color w:val="000000"/>
          <w:lang w:bidi="pl-PL"/>
        </w:rPr>
      </w:pPr>
    </w:p>
    <w:p w:rsidR="00EB5E75" w:rsidRDefault="00EB5E75" w:rsidP="00EB5E75">
      <w:pPr>
        <w:pStyle w:val="Nagwek2"/>
        <w:tabs>
          <w:tab w:val="left" w:pos="4900"/>
        </w:tabs>
        <w:rPr>
          <w:rFonts w:cs="Arial"/>
          <w:color w:val="0000FF"/>
          <w:sz w:val="20"/>
        </w:rPr>
      </w:pPr>
      <w:r w:rsidRPr="00F45AEF">
        <w:rPr>
          <w:rFonts w:cs="Arial"/>
          <w:color w:val="0000FF"/>
          <w:sz w:val="20"/>
          <w:u w:val="single"/>
        </w:rPr>
        <w:t>IV. TERMIN WYKONANIA ZAMÓWIENIA</w:t>
      </w:r>
      <w:r w:rsidRPr="001D0EC2">
        <w:rPr>
          <w:rFonts w:cs="Arial"/>
          <w:color w:val="0000FF"/>
          <w:sz w:val="20"/>
        </w:rPr>
        <w:t xml:space="preserve">. </w:t>
      </w:r>
    </w:p>
    <w:p w:rsidR="00EB5E75" w:rsidRPr="00EB5E75" w:rsidRDefault="00EB5E75" w:rsidP="00EB5E75"/>
    <w:p w:rsidR="00EB5E75" w:rsidRPr="00EC79D1" w:rsidRDefault="0057423E" w:rsidP="000B7ABF">
      <w:pPr>
        <w:suppressAutoHyphens w:val="0"/>
        <w:autoSpaceDE w:val="0"/>
        <w:autoSpaceDN w:val="0"/>
        <w:adjustRightInd w:val="0"/>
        <w:jc w:val="both"/>
        <w:rPr>
          <w:rFonts w:ascii="Arial" w:hAnsi="Arial" w:cs="Arial"/>
          <w:color w:val="FF0000"/>
        </w:rPr>
      </w:pPr>
      <w:r w:rsidRPr="009906B8">
        <w:rPr>
          <w:rFonts w:ascii="Arial" w:hAnsi="Arial" w:cs="Arial"/>
        </w:rPr>
        <w:t>Zamówienie należy wykonać nie później niż do</w:t>
      </w:r>
      <w:r w:rsidR="005437AA" w:rsidRPr="009906B8">
        <w:rPr>
          <w:rFonts w:ascii="Arial" w:hAnsi="Arial" w:cs="Arial"/>
        </w:rPr>
        <w:t xml:space="preserve"> </w:t>
      </w:r>
      <w:r w:rsidRPr="009906B8">
        <w:rPr>
          <w:rFonts w:ascii="Arial" w:hAnsi="Arial" w:cs="Arial"/>
        </w:rPr>
        <w:t xml:space="preserve">dnia </w:t>
      </w:r>
      <w:r w:rsidR="005D0280">
        <w:rPr>
          <w:rFonts w:ascii="Arial" w:hAnsi="Arial" w:cs="Arial"/>
          <w:b/>
        </w:rPr>
        <w:t>01.07</w:t>
      </w:r>
      <w:r w:rsidRPr="009906B8">
        <w:rPr>
          <w:rFonts w:ascii="Arial" w:hAnsi="Arial" w:cs="Arial"/>
          <w:b/>
        </w:rPr>
        <w:t>.201</w:t>
      </w:r>
      <w:r w:rsidR="005437AA" w:rsidRPr="009906B8">
        <w:rPr>
          <w:rFonts w:ascii="Arial" w:hAnsi="Arial" w:cs="Arial"/>
          <w:b/>
        </w:rPr>
        <w:t>9</w:t>
      </w:r>
      <w:proofErr w:type="gramStart"/>
      <w:r w:rsidRPr="009906B8">
        <w:rPr>
          <w:rFonts w:ascii="Arial" w:hAnsi="Arial" w:cs="Arial"/>
          <w:b/>
        </w:rPr>
        <w:t>r</w:t>
      </w:r>
      <w:proofErr w:type="gramEnd"/>
      <w:r w:rsidRPr="009906B8">
        <w:rPr>
          <w:rFonts w:ascii="Arial" w:hAnsi="Arial" w:cs="Arial"/>
          <w:b/>
        </w:rPr>
        <w:t>.</w:t>
      </w:r>
      <w:r w:rsidR="005437AA" w:rsidRPr="009906B8">
        <w:rPr>
          <w:rFonts w:ascii="Arial" w:hAnsi="Arial" w:cs="Arial"/>
          <w:b/>
        </w:rPr>
        <w:t>,</w:t>
      </w:r>
      <w:r w:rsidR="005437AA" w:rsidRPr="009906B8">
        <w:rPr>
          <w:rFonts w:ascii="Arial" w:hAnsi="Arial" w:cs="Arial"/>
        </w:rPr>
        <w:t xml:space="preserve"> </w:t>
      </w:r>
      <w:r w:rsidR="00F97F05" w:rsidRPr="009906B8">
        <w:rPr>
          <w:rFonts w:ascii="Arial" w:hAnsi="Arial" w:cs="Arial"/>
        </w:rPr>
        <w:t xml:space="preserve">z zastrzeżeniem, że część finansowo – księgowa </w:t>
      </w:r>
      <w:r w:rsidR="009906B8" w:rsidRPr="009906B8">
        <w:rPr>
          <w:rFonts w:ascii="Arial" w:hAnsi="Arial" w:cs="Arial"/>
        </w:rPr>
        <w:t>(I</w:t>
      </w:r>
      <w:r w:rsidR="00E235F0">
        <w:rPr>
          <w:rFonts w:ascii="Arial" w:hAnsi="Arial" w:cs="Arial"/>
        </w:rPr>
        <w:t>I</w:t>
      </w:r>
      <w:r w:rsidR="009906B8" w:rsidRPr="009906B8">
        <w:rPr>
          <w:rFonts w:ascii="Arial" w:hAnsi="Arial" w:cs="Arial"/>
        </w:rPr>
        <w:t xml:space="preserve"> Etap) </w:t>
      </w:r>
      <w:r w:rsidR="00F97F05" w:rsidRPr="009906B8">
        <w:rPr>
          <w:rFonts w:ascii="Arial" w:hAnsi="Arial" w:cs="Arial"/>
        </w:rPr>
        <w:t xml:space="preserve">oprogramowania musi być funkcjonalna i w pełni działająca u Zamawiającego na dzień </w:t>
      </w:r>
      <w:r w:rsidR="004016C3" w:rsidRPr="00BC3A15">
        <w:rPr>
          <w:rFonts w:ascii="Arial" w:hAnsi="Arial" w:cs="Arial"/>
          <w:b/>
        </w:rPr>
        <w:t>2</w:t>
      </w:r>
      <w:r w:rsidR="005B0CFE">
        <w:rPr>
          <w:rFonts w:ascii="Arial" w:hAnsi="Arial" w:cs="Arial"/>
          <w:b/>
        </w:rPr>
        <w:t>9</w:t>
      </w:r>
      <w:r w:rsidR="00E91077" w:rsidRPr="00BC3A15">
        <w:rPr>
          <w:rFonts w:ascii="Arial" w:hAnsi="Arial" w:cs="Arial"/>
          <w:b/>
        </w:rPr>
        <w:t>.0</w:t>
      </w:r>
      <w:r w:rsidR="00BC3A15" w:rsidRPr="00BC3A15">
        <w:rPr>
          <w:rFonts w:ascii="Arial" w:hAnsi="Arial" w:cs="Arial"/>
          <w:b/>
        </w:rPr>
        <w:t>3</w:t>
      </w:r>
      <w:r w:rsidR="00F97F05" w:rsidRPr="00BC3A15">
        <w:rPr>
          <w:rFonts w:ascii="Arial" w:hAnsi="Arial" w:cs="Arial"/>
          <w:b/>
        </w:rPr>
        <w:t>.201</w:t>
      </w:r>
      <w:r w:rsidR="00E91077" w:rsidRPr="00BC3A15">
        <w:rPr>
          <w:rFonts w:ascii="Arial" w:hAnsi="Arial" w:cs="Arial"/>
          <w:b/>
        </w:rPr>
        <w:t>9</w:t>
      </w:r>
      <w:proofErr w:type="gramStart"/>
      <w:r w:rsidR="00F97F05" w:rsidRPr="00BC3A15">
        <w:rPr>
          <w:rFonts w:ascii="Arial" w:hAnsi="Arial" w:cs="Arial"/>
          <w:b/>
        </w:rPr>
        <w:t>r</w:t>
      </w:r>
      <w:proofErr w:type="gramEnd"/>
      <w:r w:rsidR="00F97F05" w:rsidRPr="00BC3A15">
        <w:rPr>
          <w:rFonts w:ascii="Arial" w:hAnsi="Arial" w:cs="Arial"/>
        </w:rPr>
        <w:t>.</w:t>
      </w:r>
    </w:p>
    <w:p w:rsidR="005437AA" w:rsidRDefault="005437AA" w:rsidP="005437AA">
      <w:pPr>
        <w:suppressAutoHyphens w:val="0"/>
        <w:autoSpaceDE w:val="0"/>
        <w:autoSpaceDN w:val="0"/>
        <w:adjustRightInd w:val="0"/>
        <w:rPr>
          <w:rFonts w:ascii="Arial" w:hAnsi="Arial" w:cs="Arial"/>
        </w:rPr>
      </w:pPr>
    </w:p>
    <w:p w:rsidR="00D5461E" w:rsidRPr="00F45AEF" w:rsidRDefault="00D5461E" w:rsidP="00D5461E">
      <w:pPr>
        <w:suppressAutoHyphens w:val="0"/>
        <w:spacing w:line="271" w:lineRule="auto"/>
        <w:jc w:val="both"/>
        <w:rPr>
          <w:rFonts w:ascii="Arial" w:hAnsi="Arial" w:cs="Arial"/>
          <w:b/>
          <w:color w:val="0000FF"/>
          <w:u w:val="single"/>
        </w:rPr>
      </w:pPr>
      <w:r w:rsidRPr="00F45AEF">
        <w:rPr>
          <w:rFonts w:ascii="Arial" w:hAnsi="Arial" w:cs="Arial"/>
          <w:b/>
          <w:color w:val="0000FF"/>
          <w:u w:val="single"/>
        </w:rPr>
        <w:t>V. WARUNKI UDZIAŁU W POSTĘPOWANIU ORAZ PODSTAWY DO WYKLUCZENIA</w:t>
      </w:r>
    </w:p>
    <w:p w:rsidR="006632DC" w:rsidRPr="006632DC" w:rsidRDefault="006632DC" w:rsidP="006632DC">
      <w:pPr>
        <w:widowControl w:val="0"/>
        <w:suppressAutoHyphens w:val="0"/>
        <w:spacing w:after="246" w:line="240" w:lineRule="exact"/>
        <w:ind w:left="320" w:hanging="320"/>
        <w:jc w:val="both"/>
        <w:rPr>
          <w:rFonts w:ascii="Calibri" w:eastAsia="Calibri" w:hAnsi="Calibri" w:cs="Calibri"/>
          <w:color w:val="000000"/>
          <w:sz w:val="24"/>
          <w:szCs w:val="24"/>
          <w:lang w:bidi="pl-PL"/>
        </w:rPr>
      </w:pPr>
      <w:r w:rsidRPr="006632DC">
        <w:rPr>
          <w:rFonts w:ascii="Calibri" w:eastAsia="Calibri" w:hAnsi="Calibri" w:cs="Calibri"/>
          <w:color w:val="000000"/>
          <w:sz w:val="24"/>
          <w:szCs w:val="24"/>
          <w:lang w:bidi="pl-PL"/>
        </w:rPr>
        <w:t>O udzielenie zamówienia mogą ubiegać się wykonawcy, którzy:</w:t>
      </w:r>
    </w:p>
    <w:p w:rsidR="006632DC" w:rsidRPr="006632DC" w:rsidRDefault="006632DC" w:rsidP="006632DC">
      <w:pPr>
        <w:keepNext/>
        <w:keepLines/>
        <w:widowControl w:val="0"/>
        <w:numPr>
          <w:ilvl w:val="0"/>
          <w:numId w:val="7"/>
        </w:numPr>
        <w:tabs>
          <w:tab w:val="left" w:pos="337"/>
        </w:tabs>
        <w:suppressAutoHyphens w:val="0"/>
        <w:spacing w:line="293" w:lineRule="exact"/>
        <w:ind w:left="320" w:hanging="320"/>
        <w:jc w:val="both"/>
        <w:outlineLvl w:val="1"/>
        <w:rPr>
          <w:rFonts w:ascii="Calibri" w:eastAsia="Calibri" w:hAnsi="Calibri" w:cs="Calibri"/>
          <w:b/>
          <w:bCs/>
          <w:color w:val="000000"/>
          <w:sz w:val="24"/>
          <w:szCs w:val="24"/>
          <w:lang w:bidi="pl-PL"/>
        </w:rPr>
      </w:pPr>
      <w:bookmarkStart w:id="0" w:name="bookmark4"/>
      <w:r w:rsidRPr="006632DC">
        <w:rPr>
          <w:rFonts w:ascii="Calibri" w:eastAsia="Calibri" w:hAnsi="Calibri" w:cs="Calibri"/>
          <w:b/>
          <w:bCs/>
          <w:color w:val="000000"/>
          <w:sz w:val="24"/>
          <w:szCs w:val="24"/>
          <w:u w:val="single"/>
          <w:lang w:bidi="pl-PL"/>
        </w:rPr>
        <w:t>Nie podlegają wykluczeniu:</w:t>
      </w:r>
      <w:bookmarkEnd w:id="0"/>
    </w:p>
    <w:p w:rsidR="006632DC" w:rsidRPr="00BE2A12" w:rsidRDefault="006632DC" w:rsidP="00BE2A12">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sidR="00BE2A12">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6632DC" w:rsidRPr="00BE2A12" w:rsidRDefault="006632DC" w:rsidP="006632DC">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2)</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6632DC" w:rsidRPr="00BE2A12" w:rsidRDefault="006632DC" w:rsidP="006632DC">
      <w:pPr>
        <w:widowControl w:val="0"/>
        <w:numPr>
          <w:ilvl w:val="0"/>
          <w:numId w:val="9"/>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6632DC" w:rsidRPr="00BE2A12" w:rsidRDefault="006632DC" w:rsidP="006632DC">
      <w:pPr>
        <w:widowControl w:val="0"/>
        <w:numPr>
          <w:ilvl w:val="0"/>
          <w:numId w:val="9"/>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6632DC" w:rsidRPr="00BE2A12" w:rsidRDefault="006632DC" w:rsidP="006632DC">
      <w:pPr>
        <w:widowControl w:val="0"/>
        <w:numPr>
          <w:ilvl w:val="0"/>
          <w:numId w:val="9"/>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6632DC" w:rsidRPr="00BE2A12" w:rsidRDefault="006632DC" w:rsidP="006632DC">
      <w:pPr>
        <w:widowControl w:val="0"/>
        <w:numPr>
          <w:ilvl w:val="0"/>
          <w:numId w:val="9"/>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6632DC" w:rsidRPr="00BE2A12" w:rsidRDefault="006632DC" w:rsidP="006632DC">
      <w:pPr>
        <w:widowControl w:val="0"/>
        <w:numPr>
          <w:ilvl w:val="0"/>
          <w:numId w:val="8"/>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w:t>
      </w:r>
      <w:r w:rsidRPr="00BE2A12">
        <w:rPr>
          <w:rFonts w:ascii="Arial" w:eastAsia="Calibri" w:hAnsi="Arial" w:cs="Arial"/>
          <w:color w:val="000000"/>
          <w:lang w:bidi="pl-PL"/>
        </w:rPr>
        <w:lastRenderedPageBreak/>
        <w:t>zamówienia.</w:t>
      </w:r>
    </w:p>
    <w:p w:rsidR="006632DC" w:rsidRPr="00BE2A12" w:rsidRDefault="006632DC" w:rsidP="006632DC">
      <w:pPr>
        <w:keepNext/>
        <w:keepLines/>
        <w:widowControl w:val="0"/>
        <w:suppressAutoHyphens w:val="0"/>
        <w:spacing w:line="288" w:lineRule="exact"/>
        <w:outlineLvl w:val="1"/>
        <w:rPr>
          <w:rFonts w:ascii="Arial" w:eastAsia="Calibri" w:hAnsi="Arial" w:cs="Arial"/>
          <w:b/>
          <w:bCs/>
          <w:color w:val="000000"/>
          <w:lang w:bidi="pl-PL"/>
        </w:rPr>
      </w:pPr>
      <w:bookmarkStart w:id="1"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1"/>
    </w:p>
    <w:p w:rsidR="006632DC" w:rsidRPr="00BE2A12" w:rsidRDefault="006632DC" w:rsidP="006632DC">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6632DC" w:rsidRPr="00BE2A12" w:rsidRDefault="006632DC" w:rsidP="006632DC">
      <w:pPr>
        <w:widowControl w:val="0"/>
        <w:numPr>
          <w:ilvl w:val="0"/>
          <w:numId w:val="10"/>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6632DC" w:rsidRPr="00BE2A12" w:rsidRDefault="006632DC" w:rsidP="006632DC">
      <w:pPr>
        <w:keepNext/>
        <w:keepLines/>
        <w:widowControl w:val="0"/>
        <w:suppressAutoHyphens w:val="0"/>
        <w:spacing w:line="293" w:lineRule="exact"/>
        <w:jc w:val="both"/>
        <w:outlineLvl w:val="1"/>
        <w:rPr>
          <w:rFonts w:ascii="Arial" w:eastAsia="Calibri" w:hAnsi="Arial" w:cs="Arial"/>
          <w:b/>
          <w:bCs/>
          <w:color w:val="000000"/>
          <w:lang w:bidi="pl-PL"/>
        </w:rPr>
      </w:pPr>
      <w:bookmarkStart w:id="2"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2"/>
    </w:p>
    <w:p w:rsidR="006632DC" w:rsidRPr="00AE4FB7" w:rsidRDefault="006632DC" w:rsidP="006632DC">
      <w:pPr>
        <w:widowControl w:val="0"/>
        <w:numPr>
          <w:ilvl w:val="0"/>
          <w:numId w:val="11"/>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6632DC" w:rsidRPr="00AE4FB7" w:rsidRDefault="006632DC" w:rsidP="006632DC">
      <w:pPr>
        <w:widowControl w:val="0"/>
        <w:numPr>
          <w:ilvl w:val="0"/>
          <w:numId w:val="11"/>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6632DC" w:rsidRPr="00AE4FB7" w:rsidRDefault="006632DC" w:rsidP="006A133C">
      <w:pPr>
        <w:widowControl w:val="0"/>
        <w:numPr>
          <w:ilvl w:val="0"/>
          <w:numId w:val="12"/>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6632DC" w:rsidRPr="00AE4FB7" w:rsidRDefault="006632DC" w:rsidP="006A133C">
      <w:pPr>
        <w:widowControl w:val="0"/>
        <w:numPr>
          <w:ilvl w:val="0"/>
          <w:numId w:val="12"/>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6632DC" w:rsidRPr="00AE4FB7" w:rsidRDefault="006632DC" w:rsidP="006A133C">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632DC" w:rsidRPr="00AE4FB7" w:rsidRDefault="006632DC" w:rsidP="006632DC">
      <w:pPr>
        <w:widowControl w:val="0"/>
        <w:numPr>
          <w:ilvl w:val="0"/>
          <w:numId w:val="11"/>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6632DC" w:rsidRPr="00AE4FB7" w:rsidRDefault="006632DC" w:rsidP="006632DC">
      <w:pPr>
        <w:widowControl w:val="0"/>
        <w:numPr>
          <w:ilvl w:val="0"/>
          <w:numId w:val="11"/>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6632DC" w:rsidRPr="00AE4FB7" w:rsidRDefault="006632DC" w:rsidP="006632DC">
      <w:pPr>
        <w:widowControl w:val="0"/>
        <w:numPr>
          <w:ilvl w:val="0"/>
          <w:numId w:val="11"/>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6632DC" w:rsidRPr="00AE4FB7" w:rsidRDefault="006632DC" w:rsidP="006632DC">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632DC" w:rsidRPr="00AE4FB7" w:rsidRDefault="006632DC" w:rsidP="006632DC">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w:t>
      </w:r>
      <w:r w:rsidRPr="00AE4FB7">
        <w:rPr>
          <w:rFonts w:ascii="Arial" w:eastAsia="Calibri" w:hAnsi="Arial" w:cs="Arial"/>
          <w:color w:val="000000"/>
          <w:lang w:bidi="pl-PL"/>
        </w:rPr>
        <w:lastRenderedPageBreak/>
        <w:t>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6632DC" w:rsidRPr="00AE4FB7" w:rsidRDefault="006632DC" w:rsidP="006632DC">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6632DC" w:rsidRPr="00AE4FB7" w:rsidRDefault="006632DC" w:rsidP="006632DC">
      <w:pPr>
        <w:keepNext/>
        <w:keepLines/>
        <w:widowControl w:val="0"/>
        <w:numPr>
          <w:ilvl w:val="0"/>
          <w:numId w:val="7"/>
        </w:numPr>
        <w:tabs>
          <w:tab w:val="left" w:pos="298"/>
        </w:tabs>
        <w:suppressAutoHyphens w:val="0"/>
        <w:spacing w:line="293" w:lineRule="exact"/>
        <w:jc w:val="both"/>
        <w:outlineLvl w:val="1"/>
        <w:rPr>
          <w:rFonts w:ascii="Arial" w:eastAsia="Calibri" w:hAnsi="Arial" w:cs="Arial"/>
          <w:b/>
          <w:bCs/>
          <w:color w:val="000000"/>
          <w:lang w:bidi="pl-PL"/>
        </w:rPr>
      </w:pPr>
      <w:bookmarkStart w:id="3" w:name="bookmark8"/>
      <w:r w:rsidRPr="00AE4FB7">
        <w:rPr>
          <w:rFonts w:ascii="Arial" w:eastAsia="Calibri" w:hAnsi="Arial" w:cs="Arial"/>
          <w:b/>
          <w:bCs/>
          <w:color w:val="000000"/>
          <w:u w:val="single"/>
          <w:lang w:bidi="pl-PL"/>
        </w:rPr>
        <w:t>Spełniają warunki udziału w postępowaniu dotyczące:</w:t>
      </w:r>
      <w:bookmarkEnd w:id="3"/>
    </w:p>
    <w:p w:rsidR="006632DC" w:rsidRPr="00AE4FB7" w:rsidRDefault="006632DC" w:rsidP="00AE4FB7">
      <w:pPr>
        <w:keepNext/>
        <w:keepLines/>
        <w:widowControl w:val="0"/>
        <w:numPr>
          <w:ilvl w:val="0"/>
          <w:numId w:val="13"/>
        </w:numPr>
        <w:tabs>
          <w:tab w:val="left" w:pos="308"/>
        </w:tabs>
        <w:suppressAutoHyphens w:val="0"/>
        <w:spacing w:line="276" w:lineRule="auto"/>
        <w:ind w:right="860"/>
        <w:outlineLvl w:val="1"/>
        <w:rPr>
          <w:rFonts w:ascii="Arial" w:eastAsia="Calibri" w:hAnsi="Arial" w:cs="Arial"/>
          <w:b/>
          <w:bCs/>
          <w:color w:val="000000"/>
          <w:lang w:bidi="pl-PL"/>
        </w:rPr>
      </w:pPr>
      <w:bookmarkStart w:id="4"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4"/>
    </w:p>
    <w:p w:rsidR="006632DC" w:rsidRPr="00AE4FB7" w:rsidRDefault="006632DC" w:rsidP="00AE4FB7">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632DC" w:rsidRPr="00AE4FB7" w:rsidRDefault="006632DC" w:rsidP="00AE4FB7">
      <w:pPr>
        <w:keepNext/>
        <w:keepLines/>
        <w:widowControl w:val="0"/>
        <w:numPr>
          <w:ilvl w:val="0"/>
          <w:numId w:val="13"/>
        </w:numPr>
        <w:tabs>
          <w:tab w:val="left" w:pos="308"/>
        </w:tabs>
        <w:suppressAutoHyphens w:val="0"/>
        <w:spacing w:line="276" w:lineRule="auto"/>
        <w:jc w:val="both"/>
        <w:outlineLvl w:val="1"/>
        <w:rPr>
          <w:rFonts w:ascii="Arial" w:eastAsia="Calibri" w:hAnsi="Arial" w:cs="Arial"/>
          <w:b/>
          <w:bCs/>
          <w:color w:val="000000"/>
          <w:lang w:bidi="pl-PL"/>
        </w:rPr>
      </w:pPr>
      <w:bookmarkStart w:id="5"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5"/>
    </w:p>
    <w:p w:rsidR="006632DC" w:rsidRPr="00AE4FB7" w:rsidRDefault="006632DC" w:rsidP="00AE4FB7">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632DC" w:rsidRPr="00AE4FB7" w:rsidRDefault="006632DC" w:rsidP="00AE4FB7">
      <w:pPr>
        <w:keepNext/>
        <w:keepLines/>
        <w:widowControl w:val="0"/>
        <w:numPr>
          <w:ilvl w:val="0"/>
          <w:numId w:val="13"/>
        </w:numPr>
        <w:tabs>
          <w:tab w:val="left" w:pos="308"/>
        </w:tabs>
        <w:suppressAutoHyphens w:val="0"/>
        <w:spacing w:line="276" w:lineRule="auto"/>
        <w:jc w:val="both"/>
        <w:outlineLvl w:val="1"/>
        <w:rPr>
          <w:rFonts w:ascii="Arial" w:eastAsia="Calibri" w:hAnsi="Arial" w:cs="Arial"/>
          <w:b/>
          <w:bCs/>
          <w:color w:val="000000"/>
          <w:lang w:bidi="pl-PL"/>
        </w:rPr>
      </w:pPr>
      <w:bookmarkStart w:id="6"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6"/>
    </w:p>
    <w:p w:rsidR="009624F0" w:rsidRPr="000C53C9" w:rsidRDefault="009624F0" w:rsidP="007A252B">
      <w:pPr>
        <w:widowControl w:val="0"/>
        <w:tabs>
          <w:tab w:val="left" w:pos="284"/>
        </w:tabs>
        <w:suppressAutoHyphens w:val="0"/>
        <w:spacing w:line="276" w:lineRule="auto"/>
        <w:jc w:val="both"/>
        <w:rPr>
          <w:rFonts w:ascii="Arial" w:eastAsia="Tahoma" w:hAnsi="Arial" w:cs="Arial"/>
          <w:color w:val="000000"/>
          <w:lang w:bidi="pl-PL"/>
        </w:rPr>
      </w:pPr>
      <w:r w:rsidRPr="000C53C9">
        <w:rPr>
          <w:rFonts w:ascii="Arial" w:eastAsia="Tahoma" w:hAnsi="Arial" w:cs="Arial"/>
          <w:color w:val="000000"/>
          <w:lang w:bidi="pl-PL"/>
        </w:rPr>
        <w:t xml:space="preserve">O udzielenie zamówienia mogą ubiegać się Wykonawcy, którzy wykażą się wykonaniem lub wykonywaniem w ostatnich 3 latach przed </w:t>
      </w:r>
      <w:proofErr w:type="gramStart"/>
      <w:r w:rsidRPr="000C53C9">
        <w:rPr>
          <w:rFonts w:ascii="Arial" w:eastAsia="Tahoma" w:hAnsi="Arial" w:cs="Arial"/>
          <w:color w:val="000000"/>
          <w:lang w:bidi="pl-PL"/>
        </w:rPr>
        <w:t>upływem  terminu</w:t>
      </w:r>
      <w:proofErr w:type="gramEnd"/>
      <w:r w:rsidRPr="000C53C9">
        <w:rPr>
          <w:rFonts w:ascii="Arial" w:eastAsia="Tahoma" w:hAnsi="Arial" w:cs="Arial"/>
          <w:color w:val="000000"/>
          <w:lang w:bidi="pl-PL"/>
        </w:rPr>
        <w:t xml:space="preserve"> składania ofert przynajmniej jednej dostawy wraz z usługą wdrożenia sytemu odpowiadającej rodzajowo przedmiotowi zamówienia o łącznej wartości nie mniejszej niż </w:t>
      </w:r>
      <w:r w:rsidR="005A6076">
        <w:rPr>
          <w:rFonts w:ascii="Arial" w:eastAsia="Tahoma" w:hAnsi="Arial" w:cs="Arial"/>
          <w:color w:val="000000"/>
          <w:lang w:bidi="pl-PL"/>
        </w:rPr>
        <w:t xml:space="preserve">50% </w:t>
      </w:r>
      <w:r w:rsidRPr="000C53C9">
        <w:rPr>
          <w:rFonts w:ascii="Arial" w:eastAsia="Tahoma" w:hAnsi="Arial" w:cs="Arial"/>
          <w:color w:val="000000"/>
          <w:lang w:bidi="pl-PL"/>
        </w:rPr>
        <w:t xml:space="preserve">wartość złożonej oferty ogółem i potwierdzą, iż umowa ta została wykonana należycie. Jeżeli okres działalności jest krótszy – Wykonawca musi wykazać </w:t>
      </w:r>
      <w:proofErr w:type="gramStart"/>
      <w:r w:rsidRPr="000C53C9">
        <w:rPr>
          <w:rFonts w:ascii="Arial" w:eastAsia="Tahoma" w:hAnsi="Arial" w:cs="Arial"/>
          <w:color w:val="000000"/>
          <w:lang w:bidi="pl-PL"/>
        </w:rPr>
        <w:t>się co</w:t>
      </w:r>
      <w:proofErr w:type="gramEnd"/>
      <w:r w:rsidRPr="000C53C9">
        <w:rPr>
          <w:rFonts w:ascii="Arial" w:eastAsia="Tahoma" w:hAnsi="Arial" w:cs="Arial"/>
          <w:color w:val="000000"/>
          <w:lang w:bidi="pl-PL"/>
        </w:rPr>
        <w:t xml:space="preserve"> najmniej 1 dostawą wraz z usługą wdrożenia sytemu o zakresie i o wartości </w:t>
      </w:r>
      <w:proofErr w:type="spellStart"/>
      <w:r w:rsidRPr="000C53C9">
        <w:rPr>
          <w:rFonts w:ascii="Arial" w:eastAsia="Tahoma" w:hAnsi="Arial" w:cs="Arial"/>
          <w:color w:val="000000"/>
          <w:lang w:bidi="pl-PL"/>
        </w:rPr>
        <w:t>j.w</w:t>
      </w:r>
      <w:proofErr w:type="spellEnd"/>
      <w:r w:rsidRPr="000C53C9">
        <w:rPr>
          <w:rFonts w:ascii="Arial" w:eastAsia="Tahoma" w:hAnsi="Arial" w:cs="Arial"/>
          <w:color w:val="000000"/>
          <w:lang w:bidi="pl-PL"/>
        </w:rPr>
        <w:t xml:space="preserve">. </w:t>
      </w:r>
      <w:proofErr w:type="gramStart"/>
      <w:r w:rsidRPr="000C53C9">
        <w:rPr>
          <w:rFonts w:ascii="Arial" w:eastAsia="Tahoma" w:hAnsi="Arial" w:cs="Arial"/>
          <w:color w:val="000000"/>
          <w:lang w:bidi="pl-PL"/>
        </w:rPr>
        <w:t>w</w:t>
      </w:r>
      <w:proofErr w:type="gramEnd"/>
      <w:r w:rsidRPr="000C53C9">
        <w:rPr>
          <w:rFonts w:ascii="Arial" w:eastAsia="Tahoma" w:hAnsi="Arial" w:cs="Arial"/>
          <w:color w:val="000000"/>
          <w:lang w:bidi="pl-PL"/>
        </w:rPr>
        <w:t xml:space="preserve"> okresie prowadzonej działalności.</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
          <w:bCs/>
        </w:rPr>
        <w:t>3</w:t>
      </w:r>
      <w:r w:rsidR="000C53C9" w:rsidRPr="000C53C9">
        <w:rPr>
          <w:rFonts w:ascii="Arial" w:hAnsi="Arial" w:cs="Arial"/>
          <w:b/>
          <w:bCs/>
        </w:rPr>
        <w:t xml:space="preserve">. </w:t>
      </w:r>
      <w:r w:rsidR="000C53C9"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Cs/>
        </w:rPr>
        <w:t>4</w:t>
      </w:r>
      <w:r w:rsidR="000C53C9" w:rsidRPr="000C53C9">
        <w:rPr>
          <w:rFonts w:ascii="Arial" w:hAnsi="Arial" w:cs="Arial"/>
          <w:b/>
          <w:bCs/>
        </w:rPr>
        <w:t xml:space="preserve">. </w:t>
      </w:r>
      <w:r w:rsidR="000C53C9"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Cs/>
        </w:rPr>
        <w:t>6</w:t>
      </w:r>
      <w:r w:rsidR="000C53C9" w:rsidRPr="005A6076">
        <w:rPr>
          <w:rFonts w:ascii="Arial" w:hAnsi="Arial" w:cs="Arial"/>
          <w:bCs/>
        </w:rPr>
        <w:t>.</w:t>
      </w:r>
      <w:r w:rsidR="000C53C9" w:rsidRPr="000C53C9">
        <w:rPr>
          <w:rFonts w:ascii="Arial" w:hAnsi="Arial" w:cs="Arial"/>
          <w:b/>
          <w:bCs/>
        </w:rPr>
        <w:t xml:space="preserve"> </w:t>
      </w:r>
      <w:r w:rsidR="000C53C9" w:rsidRPr="000C53C9">
        <w:rPr>
          <w:rFonts w:ascii="Arial" w:hAnsi="Arial" w:cs="Arial"/>
        </w:rPr>
        <w:t>Zamawiający oceni, czy udostępniane wykonawcy przez inne podmioty zdolności techniczne lub</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Cs/>
        </w:rPr>
        <w:t>7</w:t>
      </w:r>
      <w:r w:rsidR="000C53C9" w:rsidRPr="000C53C9">
        <w:rPr>
          <w:rFonts w:ascii="Arial" w:hAnsi="Arial" w:cs="Arial"/>
        </w:rPr>
        <w:t>. Jeżeli zdolności techniczne lub zawodowe lub sytuacja ekonomiczna lub finansowa, podmiotu</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lastRenderedPageBreak/>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Cs/>
        </w:rPr>
        <w:t>8</w:t>
      </w:r>
      <w:r w:rsidR="000C53C9" w:rsidRPr="005A6076">
        <w:rPr>
          <w:rFonts w:ascii="Arial" w:hAnsi="Arial" w:cs="Arial"/>
          <w:bCs/>
        </w:rPr>
        <w:t>.</w:t>
      </w:r>
      <w:r w:rsidR="000C53C9" w:rsidRPr="000C53C9">
        <w:rPr>
          <w:rFonts w:ascii="Arial" w:hAnsi="Arial" w:cs="Arial"/>
          <w:b/>
          <w:bCs/>
        </w:rPr>
        <w:t xml:space="preserve"> </w:t>
      </w:r>
      <w:r w:rsidR="000C53C9" w:rsidRPr="000C53C9">
        <w:rPr>
          <w:rFonts w:ascii="Arial" w:hAnsi="Arial" w:cs="Arial"/>
        </w:rPr>
        <w:t>Wykonawcy mogą wspólnie ubiegać się o udzielenie zamówienia i w takim przypadku ustanawiają pełnomocnika do reprezentowania ich w postępowaniu o udzielenie zamówienia.</w:t>
      </w:r>
    </w:p>
    <w:p w:rsidR="000C53C9" w:rsidRPr="000C53C9" w:rsidRDefault="00B06524" w:rsidP="007A252B">
      <w:pPr>
        <w:suppressAutoHyphens w:val="0"/>
        <w:autoSpaceDE w:val="0"/>
        <w:autoSpaceDN w:val="0"/>
        <w:adjustRightInd w:val="0"/>
        <w:spacing w:line="276" w:lineRule="auto"/>
        <w:jc w:val="both"/>
        <w:rPr>
          <w:rFonts w:ascii="Arial" w:hAnsi="Arial" w:cs="Arial"/>
        </w:rPr>
      </w:pPr>
      <w:r>
        <w:rPr>
          <w:rFonts w:ascii="Arial" w:hAnsi="Arial" w:cs="Arial"/>
          <w:b/>
          <w:bCs/>
        </w:rPr>
        <w:t>9</w:t>
      </w:r>
      <w:r w:rsidR="000C53C9" w:rsidRPr="000C53C9">
        <w:rPr>
          <w:rFonts w:ascii="Arial" w:hAnsi="Arial" w:cs="Arial"/>
          <w:b/>
          <w:bCs/>
        </w:rPr>
        <w:t xml:space="preserve">. </w:t>
      </w:r>
      <w:r w:rsidR="000C53C9"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000C53C9" w:rsidRPr="000C53C9">
        <w:rPr>
          <w:rFonts w:ascii="Arial" w:hAnsi="Arial" w:cs="Arial"/>
        </w:rPr>
        <w:t>Pzp</w:t>
      </w:r>
      <w:proofErr w:type="spellEnd"/>
      <w:r w:rsidR="000C53C9" w:rsidRPr="000C53C9">
        <w:rPr>
          <w:rFonts w:ascii="Arial" w:hAnsi="Arial" w:cs="Arial"/>
        </w:rPr>
        <w:t xml:space="preserve"> musi zostać wykazany przez każdego z wykonawców.</w:t>
      </w:r>
    </w:p>
    <w:p w:rsidR="00257A2C" w:rsidRDefault="00257A2C" w:rsidP="00D5461E">
      <w:pPr>
        <w:suppressAutoHyphens w:val="0"/>
        <w:autoSpaceDE w:val="0"/>
        <w:autoSpaceDN w:val="0"/>
        <w:adjustRightInd w:val="0"/>
        <w:spacing w:line="276" w:lineRule="auto"/>
        <w:jc w:val="both"/>
        <w:rPr>
          <w:rFonts w:ascii="Arial" w:hAnsi="Arial" w:cs="Arial"/>
          <w:b/>
          <w:color w:val="1A1FEA"/>
          <w:sz w:val="22"/>
          <w:szCs w:val="22"/>
        </w:rPr>
      </w:pPr>
    </w:p>
    <w:p w:rsidR="00D5461E" w:rsidRPr="00F45AEF" w:rsidRDefault="00D5461E" w:rsidP="00D5461E">
      <w:pPr>
        <w:suppressAutoHyphens w:val="0"/>
        <w:autoSpaceDE w:val="0"/>
        <w:autoSpaceDN w:val="0"/>
        <w:adjustRightInd w:val="0"/>
        <w:spacing w:line="276" w:lineRule="auto"/>
        <w:jc w:val="both"/>
        <w:rPr>
          <w:rFonts w:ascii="Arial" w:hAnsi="Arial" w:cs="Arial"/>
          <w:b/>
          <w:color w:val="1A1FEA"/>
          <w:u w:val="single"/>
        </w:rPr>
      </w:pPr>
      <w:r w:rsidRPr="00F45AEF">
        <w:rPr>
          <w:rFonts w:ascii="Arial" w:hAnsi="Arial" w:cs="Arial"/>
          <w:b/>
          <w:color w:val="1A1FEA"/>
          <w:sz w:val="22"/>
          <w:szCs w:val="22"/>
          <w:u w:val="single"/>
        </w:rPr>
        <w:t>VI.</w:t>
      </w:r>
      <w:r w:rsidRPr="00F45AEF">
        <w:rPr>
          <w:rFonts w:ascii="Arial" w:hAnsi="Arial" w:cs="Arial"/>
          <w:color w:val="1A1FEA"/>
          <w:sz w:val="22"/>
          <w:szCs w:val="22"/>
          <w:u w:val="single"/>
        </w:rPr>
        <w:t xml:space="preserve"> </w:t>
      </w:r>
      <w:r w:rsidRPr="00F45AEF">
        <w:rPr>
          <w:rFonts w:ascii="Arial" w:hAnsi="Arial" w:cs="Arial"/>
          <w:b/>
          <w:color w:val="1A1FEA"/>
          <w:u w:val="single"/>
        </w:rPr>
        <w:t>WYKAZ OŚWIADCZEŃ I DOKUMENTÓW, JAKIE MAJĄ DOSTARCZYĆ WYKONAWCY W CELU OCENY SPEŁNIANIA WARUNKÓW UDZIAŁU W POSTĘPOWANIU ORAZ BRAK PODSTAW WYKLUCZENIA</w:t>
      </w:r>
    </w:p>
    <w:p w:rsidR="002B16F8" w:rsidRDefault="002B16F8" w:rsidP="002B16F8">
      <w:pPr>
        <w:suppressAutoHyphens w:val="0"/>
        <w:autoSpaceDE w:val="0"/>
        <w:autoSpaceDN w:val="0"/>
        <w:adjustRightInd w:val="0"/>
        <w:spacing w:line="276" w:lineRule="auto"/>
        <w:ind w:firstLine="284"/>
        <w:jc w:val="both"/>
        <w:rPr>
          <w:rFonts w:ascii="Arial" w:hAnsi="Arial" w:cs="Arial"/>
          <w:b/>
          <w:u w:val="single"/>
        </w:rPr>
      </w:pPr>
    </w:p>
    <w:p w:rsidR="002B16F8" w:rsidRPr="00BC3AED" w:rsidRDefault="002B16F8" w:rsidP="002B16F8">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2B16F8" w:rsidRPr="00426F2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wg załącznika nr 3</w:t>
      </w:r>
      <w:r w:rsidR="00E91077">
        <w:rPr>
          <w:rFonts w:ascii="Arial" w:hAnsi="Arial" w:cs="Arial"/>
          <w:b/>
        </w:rPr>
        <w:t xml:space="preserve"> </w:t>
      </w:r>
      <w:r>
        <w:rPr>
          <w:rFonts w:ascii="Arial" w:hAnsi="Arial" w:cs="Arial"/>
          <w:b/>
        </w:rPr>
        <w:t>)</w:t>
      </w:r>
    </w:p>
    <w:p w:rsidR="002B16F8" w:rsidRDefault="002B16F8" w:rsidP="002B16F8">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2B16F8" w:rsidRDefault="002B16F8" w:rsidP="002B16F8">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2B16F8" w:rsidRDefault="002B16F8" w:rsidP="002B16F8">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6A133C"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r w:rsidR="006A133C">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lastRenderedPageBreak/>
        <w:t xml:space="preserve">            </w:t>
      </w:r>
      <w:proofErr w:type="gramStart"/>
      <w:r>
        <w:rPr>
          <w:rFonts w:ascii="Arial" w:hAnsi="Arial" w:cs="Arial"/>
        </w:rPr>
        <w:t>oraz</w:t>
      </w:r>
      <w:proofErr w:type="gramEnd"/>
      <w:r>
        <w:rPr>
          <w:rFonts w:ascii="Arial" w:hAnsi="Arial" w:cs="Arial"/>
        </w:rPr>
        <w:t xml:space="preserve"> brak podstaw wykluczenia</w:t>
      </w:r>
    </w:p>
    <w:p w:rsidR="002B16F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rPr>
        <w:t>6.1.3 Oświadczenie, o którym mowa w pkt 6.1.1.1 składa się w formie pisemnej albo w postaci elektronicznej</w:t>
      </w:r>
    </w:p>
    <w:p w:rsidR="002B16F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2B16F8" w:rsidRPr="001B492E" w:rsidRDefault="002B16F8" w:rsidP="002B16F8">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165484" w:rsidRPr="00CA2DD7" w:rsidRDefault="002B16F8" w:rsidP="00CA2DD7">
      <w:pPr>
        <w:pStyle w:val="NormalnyWeb"/>
        <w:spacing w:after="0"/>
        <w:ind w:left="284" w:hanging="284"/>
        <w:rPr>
          <w:rFonts w:ascii="Arial" w:eastAsia="Tahoma" w:hAnsi="Arial" w:cs="Arial"/>
          <w:sz w:val="20"/>
          <w:szCs w:val="20"/>
          <w:lang w:bidi="pl-PL"/>
        </w:rPr>
      </w:pPr>
      <w:r w:rsidRPr="000E4464">
        <w:rPr>
          <w:rFonts w:ascii="Arial" w:hAnsi="Arial" w:cs="Arial"/>
          <w:sz w:val="20"/>
          <w:szCs w:val="20"/>
        </w:rPr>
        <w:t xml:space="preserve">6.2.  </w:t>
      </w:r>
      <w:r w:rsidR="00CA2DD7" w:rsidRPr="00C74AC5">
        <w:rPr>
          <w:rFonts w:ascii="Arial" w:eastAsia="Tahoma" w:hAnsi="Arial" w:cs="Arial"/>
          <w:b/>
          <w:sz w:val="20"/>
          <w:szCs w:val="20"/>
          <w:lang w:bidi="pl-PL"/>
        </w:rPr>
        <w:t>W</w:t>
      </w:r>
      <w:r w:rsidR="00165484" w:rsidRPr="00C74AC5">
        <w:rPr>
          <w:rFonts w:ascii="Arial" w:eastAsia="Tahoma" w:hAnsi="Arial" w:cs="Arial"/>
          <w:b/>
          <w:sz w:val="20"/>
          <w:szCs w:val="20"/>
          <w:lang w:bidi="pl-PL"/>
        </w:rPr>
        <w:t xml:space="preserve"> celu potwierdzenia, że zaoferowany System odpowiada wymaganiom Zamawiającego - funkcjonalnościom opisanym w SIWZ, Zamawiający</w:t>
      </w:r>
      <w:r w:rsidR="00165484" w:rsidRPr="00CA2DD7">
        <w:rPr>
          <w:rFonts w:ascii="Arial" w:eastAsia="Tahoma" w:hAnsi="Arial" w:cs="Arial"/>
          <w:sz w:val="20"/>
          <w:szCs w:val="20"/>
          <w:lang w:bidi="pl-PL"/>
        </w:rPr>
        <w:t xml:space="preserve"> </w:t>
      </w:r>
      <w:r w:rsidR="00165484" w:rsidRPr="006A133C">
        <w:rPr>
          <w:rFonts w:ascii="Arial" w:eastAsia="Tahoma" w:hAnsi="Arial" w:cs="Arial"/>
          <w:b/>
          <w:sz w:val="20"/>
          <w:szCs w:val="20"/>
          <w:lang w:bidi="pl-PL"/>
        </w:rPr>
        <w:t xml:space="preserve">wymaga </w:t>
      </w:r>
      <w:r w:rsidR="00CA2DD7" w:rsidRPr="006A133C">
        <w:rPr>
          <w:rFonts w:ascii="Arial" w:eastAsia="Tahoma" w:hAnsi="Arial" w:cs="Arial"/>
          <w:b/>
          <w:sz w:val="20"/>
          <w:szCs w:val="20"/>
          <w:lang w:bidi="pl-PL"/>
        </w:rPr>
        <w:t>prezentacji</w:t>
      </w:r>
      <w:r w:rsidR="00165484" w:rsidRPr="006A133C">
        <w:rPr>
          <w:rFonts w:ascii="Arial" w:eastAsia="Tahoma" w:hAnsi="Arial" w:cs="Arial"/>
          <w:b/>
          <w:sz w:val="20"/>
          <w:szCs w:val="20"/>
          <w:lang w:bidi="pl-PL"/>
        </w:rPr>
        <w:t xml:space="preserve"> </w:t>
      </w:r>
      <w:r w:rsidR="0076528B" w:rsidRPr="006A133C">
        <w:rPr>
          <w:rFonts w:ascii="Arial" w:eastAsia="Tahoma" w:hAnsi="Arial" w:cs="Arial"/>
          <w:b/>
          <w:sz w:val="20"/>
          <w:szCs w:val="20"/>
          <w:lang w:bidi="pl-PL"/>
        </w:rPr>
        <w:t xml:space="preserve">wersji </w:t>
      </w:r>
      <w:proofErr w:type="gramStart"/>
      <w:r w:rsidR="0076528B" w:rsidRPr="006A133C">
        <w:rPr>
          <w:rFonts w:ascii="Arial" w:eastAsia="Tahoma" w:hAnsi="Arial" w:cs="Arial"/>
          <w:b/>
          <w:sz w:val="20"/>
          <w:szCs w:val="20"/>
          <w:lang w:bidi="pl-PL"/>
        </w:rPr>
        <w:t>demonstracyjnej</w:t>
      </w:r>
      <w:r w:rsidR="0076528B" w:rsidRPr="00CA2DD7">
        <w:rPr>
          <w:rFonts w:ascii="Arial" w:eastAsia="Tahoma" w:hAnsi="Arial" w:cs="Arial"/>
          <w:sz w:val="20"/>
          <w:szCs w:val="20"/>
          <w:lang w:bidi="pl-PL"/>
        </w:rPr>
        <w:t xml:space="preserve"> </w:t>
      </w:r>
      <w:r w:rsidR="00165484" w:rsidRPr="00CA2DD7">
        <w:rPr>
          <w:rFonts w:ascii="Arial" w:eastAsia="Tahoma" w:hAnsi="Arial" w:cs="Arial"/>
          <w:sz w:val="20"/>
          <w:szCs w:val="20"/>
          <w:lang w:bidi="pl-PL"/>
        </w:rPr>
        <w:t xml:space="preserve"> potwierdzającej</w:t>
      </w:r>
      <w:proofErr w:type="gramEnd"/>
      <w:r w:rsidR="00165484" w:rsidRPr="00CA2DD7">
        <w:rPr>
          <w:rFonts w:ascii="Arial" w:eastAsia="Tahoma" w:hAnsi="Arial" w:cs="Arial"/>
          <w:sz w:val="20"/>
          <w:szCs w:val="20"/>
          <w:lang w:bidi="pl-PL"/>
        </w:rPr>
        <w:t xml:space="preserve"> posiadanie przez oferowane Oprogramowanie funkcjonalności opisanych w załączniku nr 2a do </w:t>
      </w:r>
      <w:proofErr w:type="spellStart"/>
      <w:r w:rsidR="00165484" w:rsidRPr="00CA2DD7">
        <w:rPr>
          <w:rFonts w:ascii="Arial" w:eastAsia="Tahoma" w:hAnsi="Arial" w:cs="Arial"/>
          <w:sz w:val="20"/>
          <w:szCs w:val="20"/>
          <w:lang w:bidi="pl-PL"/>
        </w:rPr>
        <w:t>siwz</w:t>
      </w:r>
      <w:proofErr w:type="spellEnd"/>
      <w:r w:rsidR="00165484" w:rsidRPr="00CA2DD7">
        <w:rPr>
          <w:rFonts w:ascii="Arial" w:eastAsia="Tahoma" w:hAnsi="Arial" w:cs="Arial"/>
          <w:sz w:val="20"/>
          <w:szCs w:val="20"/>
          <w:lang w:bidi="pl-PL"/>
        </w:rPr>
        <w:t xml:space="preserve"> . </w:t>
      </w:r>
    </w:p>
    <w:p w:rsidR="00165484" w:rsidRPr="00CA2DD7" w:rsidRDefault="00165484" w:rsidP="00CA2DD7">
      <w:pPr>
        <w:widowControl w:val="0"/>
        <w:ind w:left="284"/>
        <w:jc w:val="both"/>
        <w:rPr>
          <w:rFonts w:ascii="Arial" w:hAnsi="Arial" w:cs="Arial"/>
          <w:lang w:eastAsia="zh-CN"/>
        </w:rPr>
      </w:pPr>
      <w:r w:rsidRPr="00CA2DD7">
        <w:rPr>
          <w:rFonts w:ascii="Arial" w:hAnsi="Arial" w:cs="Arial"/>
        </w:rPr>
        <w:t xml:space="preserve">Przeprowadzenie </w:t>
      </w:r>
      <w:proofErr w:type="gramStart"/>
      <w:r w:rsidRPr="00CA2DD7">
        <w:rPr>
          <w:rFonts w:ascii="Arial" w:hAnsi="Arial" w:cs="Arial"/>
        </w:rPr>
        <w:t>prezentacji  oraz</w:t>
      </w:r>
      <w:proofErr w:type="gramEnd"/>
      <w:r w:rsidRPr="00CA2DD7">
        <w:rPr>
          <w:rFonts w:ascii="Arial" w:hAnsi="Arial" w:cs="Arial"/>
        </w:rPr>
        <w:t xml:space="preserve"> spos</w:t>
      </w:r>
      <w:r w:rsidR="004735D4">
        <w:rPr>
          <w:rFonts w:ascii="Arial" w:hAnsi="Arial" w:cs="Arial"/>
        </w:rPr>
        <w:t>ób</w:t>
      </w:r>
      <w:r w:rsidRPr="00CA2DD7">
        <w:rPr>
          <w:rFonts w:ascii="Arial" w:hAnsi="Arial" w:cs="Arial"/>
        </w:rPr>
        <w:t xml:space="preserve"> przygotowania zestawu demonstracyjnego</w:t>
      </w:r>
      <w:r w:rsidRPr="00CA2DD7">
        <w:rPr>
          <w:rFonts w:ascii="Arial" w:hAnsi="Arial" w:cs="Arial"/>
          <w:b/>
          <w:i/>
        </w:rPr>
        <w:t xml:space="preserve"> </w:t>
      </w:r>
      <w:r w:rsidR="00CA2DD7" w:rsidRPr="00CA2DD7">
        <w:rPr>
          <w:rFonts w:ascii="Arial" w:hAnsi="Arial" w:cs="Arial"/>
        </w:rPr>
        <w:t xml:space="preserve">został opisany w </w:t>
      </w:r>
      <w:r w:rsidRPr="00CA2DD7">
        <w:rPr>
          <w:rFonts w:ascii="Arial" w:hAnsi="Arial" w:cs="Arial"/>
        </w:rPr>
        <w:t xml:space="preserve"> </w:t>
      </w:r>
      <w:r w:rsidRPr="00CA2DD7">
        <w:rPr>
          <w:rFonts w:ascii="Arial" w:hAnsi="Arial" w:cs="Arial"/>
          <w:u w:val="single"/>
        </w:rPr>
        <w:t>Załącznik</w:t>
      </w:r>
      <w:r w:rsidR="00CA2DD7" w:rsidRPr="00CA2DD7">
        <w:rPr>
          <w:rFonts w:ascii="Arial" w:hAnsi="Arial" w:cs="Arial"/>
          <w:u w:val="single"/>
        </w:rPr>
        <w:t>u</w:t>
      </w:r>
      <w:r w:rsidRPr="00CA2DD7">
        <w:rPr>
          <w:rFonts w:ascii="Arial" w:hAnsi="Arial" w:cs="Arial"/>
          <w:u w:val="single"/>
        </w:rPr>
        <w:t xml:space="preserve"> nr 8 do SIWZ</w:t>
      </w:r>
    </w:p>
    <w:p w:rsidR="002B16F8" w:rsidRDefault="002B16F8" w:rsidP="002B16F8">
      <w:pPr>
        <w:rPr>
          <w:rFonts w:ascii="Arial" w:hAnsi="Arial" w:cs="Arial"/>
        </w:rPr>
      </w:pPr>
    </w:p>
    <w:p w:rsidR="002B16F8" w:rsidRPr="00883FC5"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w:t>
      </w:r>
      <w:r w:rsidR="00F8520A">
        <w:rPr>
          <w:rFonts w:ascii="Arial" w:hAnsi="Arial" w:cs="Arial"/>
        </w:rPr>
        <w:t>3</w:t>
      </w:r>
      <w:r>
        <w:rPr>
          <w:rFonts w:ascii="Arial" w:hAnsi="Arial" w:cs="Arial"/>
        </w:rPr>
        <w:t>.</w:t>
      </w:r>
      <w:r w:rsidRPr="00883FC5">
        <w:rPr>
          <w:rFonts w:ascii="Arial" w:hAnsi="Arial" w:cs="Arial"/>
          <w:u w:val="single"/>
        </w:rPr>
        <w:t xml:space="preserve">Wykaz oświadczeń lub dokumentów, </w:t>
      </w:r>
      <w:r w:rsidRPr="00883FC5">
        <w:rPr>
          <w:rFonts w:ascii="Arial" w:hAnsi="Arial" w:cs="Arial"/>
        </w:rPr>
        <w:t xml:space="preserve">składanych przez wykonawcę w postępowaniu na wezwanie </w:t>
      </w:r>
    </w:p>
    <w:p w:rsidR="002B16F8" w:rsidRDefault="002B16F8" w:rsidP="002B16F8">
      <w:pPr>
        <w:suppressAutoHyphens w:val="0"/>
        <w:autoSpaceDE w:val="0"/>
        <w:autoSpaceDN w:val="0"/>
        <w:adjustRightInd w:val="0"/>
        <w:spacing w:line="276" w:lineRule="auto"/>
        <w:jc w:val="both"/>
        <w:rPr>
          <w:rFonts w:ascii="Arial" w:hAnsi="Arial" w:cs="Arial"/>
        </w:rPr>
      </w:pPr>
      <w:r w:rsidRPr="00883FC5">
        <w:rPr>
          <w:rFonts w:ascii="Arial" w:hAnsi="Arial" w:cs="Arial"/>
        </w:rPr>
        <w:t xml:space="preserve"> </w:t>
      </w:r>
      <w:proofErr w:type="gramStart"/>
      <w:r w:rsidRPr="00883FC5">
        <w:rPr>
          <w:rFonts w:ascii="Arial" w:hAnsi="Arial" w:cs="Arial"/>
        </w:rPr>
        <w:t>zamawiającego</w:t>
      </w:r>
      <w:proofErr w:type="gramEnd"/>
      <w:r w:rsidRPr="00883FC5">
        <w:rPr>
          <w:rFonts w:ascii="Arial" w:hAnsi="Arial" w:cs="Arial"/>
        </w:rPr>
        <w:t xml:space="preserve"> w celu potwierdzenia okoliczności, o których mowa w art. 25 ust.1 pkt</w:t>
      </w:r>
      <w:r>
        <w:rPr>
          <w:rFonts w:ascii="Arial" w:hAnsi="Arial" w:cs="Arial"/>
        </w:rPr>
        <w:t xml:space="preserve"> </w:t>
      </w:r>
      <w:r w:rsidRPr="00883FC5">
        <w:rPr>
          <w:rFonts w:ascii="Arial" w:hAnsi="Arial" w:cs="Arial"/>
        </w:rPr>
        <w:t>3 ustawy</w:t>
      </w:r>
      <w:r>
        <w:rPr>
          <w:rFonts w:ascii="Arial" w:hAnsi="Arial" w:cs="Arial"/>
        </w:rPr>
        <w:t>:</w:t>
      </w:r>
    </w:p>
    <w:p w:rsidR="00F028EA" w:rsidRDefault="00F028EA" w:rsidP="002B16F8">
      <w:pPr>
        <w:suppressAutoHyphens w:val="0"/>
        <w:autoSpaceDE w:val="0"/>
        <w:autoSpaceDN w:val="0"/>
        <w:adjustRightInd w:val="0"/>
        <w:spacing w:line="276" w:lineRule="auto"/>
        <w:jc w:val="both"/>
        <w:rPr>
          <w:rFonts w:ascii="Arial" w:hAnsi="Arial" w:cs="Arial"/>
        </w:rPr>
      </w:pP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w:t>
      </w:r>
      <w:r w:rsidR="00F8520A">
        <w:rPr>
          <w:rFonts w:ascii="Arial" w:hAnsi="Arial" w:cs="Arial"/>
        </w:rPr>
        <w:t>3</w:t>
      </w:r>
      <w:r>
        <w:rPr>
          <w:rFonts w:ascii="Arial" w:hAnsi="Arial" w:cs="Arial"/>
        </w:rPr>
        <w:t>.1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2B16F8" w:rsidRDefault="002B16F8" w:rsidP="002B16F8">
      <w:pPr>
        <w:tabs>
          <w:tab w:val="left" w:pos="567"/>
        </w:tabs>
        <w:suppressAutoHyphens w:val="0"/>
        <w:autoSpaceDE w:val="0"/>
        <w:autoSpaceDN w:val="0"/>
        <w:adjustRightInd w:val="0"/>
        <w:spacing w:line="276" w:lineRule="auto"/>
        <w:ind w:left="567" w:hanging="567"/>
        <w:jc w:val="both"/>
        <w:rPr>
          <w:rFonts w:ascii="Arial" w:hAnsi="Arial" w:cs="Arial"/>
        </w:rPr>
      </w:pPr>
    </w:p>
    <w:p w:rsidR="002B16F8" w:rsidRDefault="002B16F8" w:rsidP="002B16F8">
      <w:pPr>
        <w:tabs>
          <w:tab w:val="left" w:pos="567"/>
        </w:tabs>
        <w:suppressAutoHyphens w:val="0"/>
        <w:autoSpaceDE w:val="0"/>
        <w:autoSpaceDN w:val="0"/>
        <w:adjustRightInd w:val="0"/>
        <w:spacing w:line="276" w:lineRule="auto"/>
        <w:jc w:val="both"/>
        <w:rPr>
          <w:rFonts w:ascii="Arial" w:hAnsi="Arial" w:cs="Arial"/>
        </w:rPr>
      </w:pPr>
      <w:r w:rsidRPr="00F8520A">
        <w:rPr>
          <w:rFonts w:ascii="Arial" w:hAnsi="Arial" w:cs="Arial"/>
          <w:b/>
        </w:rPr>
        <w:t>6.</w:t>
      </w:r>
      <w:r w:rsidR="00F8520A" w:rsidRPr="00F8520A">
        <w:rPr>
          <w:rFonts w:ascii="Arial" w:hAnsi="Arial" w:cs="Arial"/>
          <w:b/>
        </w:rPr>
        <w:t>3</w:t>
      </w:r>
      <w:r w:rsidRPr="00F8520A">
        <w:rPr>
          <w:rFonts w:ascii="Arial" w:hAnsi="Arial" w:cs="Arial"/>
          <w:b/>
        </w:rPr>
        <w:t>.</w:t>
      </w:r>
      <w:r w:rsidR="007664D2">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C738C4" w:rsidRPr="006261D7" w:rsidRDefault="002B16F8" w:rsidP="00C738C4">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00C738C4"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00C738C4" w:rsidRPr="006261D7">
        <w:rPr>
          <w:rFonts w:ascii="Arial" w:hAnsi="Arial" w:cs="Arial"/>
          <w:color w:val="000000"/>
          <w:sz w:val="20"/>
          <w:szCs w:val="20"/>
          <w:lang w:bidi="pl-PL"/>
        </w:rPr>
        <w:t>dokumentu o którym</w:t>
      </w:r>
      <w:proofErr w:type="gramEnd"/>
      <w:r w:rsidR="00C738C4"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C738C4" w:rsidRPr="00C738C4" w:rsidRDefault="00C738C4" w:rsidP="00C738C4">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38C4" w:rsidRPr="00C738C4" w:rsidRDefault="00C738C4" w:rsidP="00C738C4">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2B16F8" w:rsidRPr="00C738C4" w:rsidRDefault="002B16F8" w:rsidP="00F8520A">
      <w:pPr>
        <w:suppressAutoHyphens w:val="0"/>
        <w:autoSpaceDE w:val="0"/>
        <w:autoSpaceDN w:val="0"/>
        <w:adjustRightInd w:val="0"/>
        <w:spacing w:line="276" w:lineRule="auto"/>
        <w:jc w:val="both"/>
        <w:rPr>
          <w:rFonts w:ascii="Arial" w:hAnsi="Arial" w:cs="Arial"/>
          <w:b/>
        </w:rPr>
      </w:pPr>
      <w:r>
        <w:rPr>
          <w:rFonts w:ascii="Arial" w:hAnsi="Arial" w:cs="Arial"/>
        </w:rPr>
        <w:lastRenderedPageBreak/>
        <w:t xml:space="preserve"> </w:t>
      </w:r>
      <w:r w:rsidRPr="00C738C4">
        <w:rPr>
          <w:rFonts w:ascii="Arial" w:hAnsi="Arial" w:cs="Arial"/>
          <w:b/>
        </w:rPr>
        <w:t>6.</w:t>
      </w:r>
      <w:r w:rsidR="00F8520A">
        <w:rPr>
          <w:rFonts w:ascii="Arial" w:hAnsi="Arial" w:cs="Arial"/>
          <w:b/>
        </w:rPr>
        <w:t>3</w:t>
      </w:r>
      <w:r w:rsidRPr="00C738C4">
        <w:rPr>
          <w:rFonts w:ascii="Arial" w:hAnsi="Arial" w:cs="Arial"/>
          <w:b/>
        </w:rPr>
        <w:t>.</w:t>
      </w:r>
      <w:r w:rsidR="007664D2">
        <w:rPr>
          <w:rFonts w:ascii="Arial" w:hAnsi="Arial" w:cs="Arial"/>
          <w:b/>
        </w:rPr>
        <w:t>3</w:t>
      </w:r>
      <w:r w:rsidRPr="00C738C4">
        <w:rPr>
          <w:rFonts w:ascii="Arial" w:hAnsi="Arial" w:cs="Arial"/>
          <w:b/>
        </w:rPr>
        <w:t>.</w:t>
      </w:r>
      <w:r w:rsidRPr="00C738C4">
        <w:rPr>
          <w:rFonts w:ascii="Arial" w:hAnsi="Arial" w:cs="Arial"/>
        </w:rPr>
        <w:t xml:space="preserve"> </w:t>
      </w:r>
      <w:r w:rsidRPr="00C738C4">
        <w:rPr>
          <w:rFonts w:ascii="Arial" w:hAnsi="Arial" w:cs="Arial"/>
        </w:rPr>
        <w:tab/>
      </w:r>
      <w:r w:rsidRPr="000F304E">
        <w:rPr>
          <w:rFonts w:ascii="Arial" w:hAnsi="Arial" w:cs="Arial"/>
          <w:b/>
        </w:rPr>
        <w:t xml:space="preserve">wykazu dostaw </w:t>
      </w:r>
      <w:r w:rsidRPr="000F304E">
        <w:rPr>
          <w:rFonts w:ascii="Arial" w:hAnsi="Arial" w:cs="Arial"/>
          <w:b/>
          <w:lang w:eastAsia="zh-CN"/>
        </w:rPr>
        <w:t>wraz z usługą wdrożenia sytemu</w:t>
      </w:r>
      <w:r w:rsidRPr="00C738C4">
        <w:rPr>
          <w:rFonts w:ascii="Arial" w:hAnsi="Arial" w:cs="Arial"/>
          <w:lang w:eastAsia="zh-CN"/>
        </w:rPr>
        <w:t xml:space="preserve"> odpowiadających rodzajowo przedmiotowi zamówienia o łącznej wartości nie mniejszej niż 50% wartość złożonej oferty ogółem</w:t>
      </w:r>
      <w:r w:rsidRPr="00C738C4">
        <w:rPr>
          <w:rFonts w:ascii="Arial" w:hAnsi="Arial" w:cs="Arial"/>
        </w:rPr>
        <w:t>,</w:t>
      </w:r>
      <w:r w:rsidRPr="00C738C4">
        <w:rPr>
          <w:rFonts w:ascii="Arial" w:hAnsi="Arial" w:cs="Arial"/>
          <w:lang w:eastAsia="zh-CN"/>
        </w:rPr>
        <w:t xml:space="preserve"> </w:t>
      </w:r>
      <w:r w:rsidRPr="00C738C4">
        <w:rPr>
          <w:rFonts w:ascii="Arial" w:hAnsi="Arial" w:cs="Arial"/>
        </w:rPr>
        <w:t xml:space="preserve">w okresie ostatnich 3 lat przed upływem terminu składania ofert, a jeżeli okres prowadzenia działalności jest krótszy – w tym okresie, wraz z podaniem ich wartości, przedmiotu, dat wykonania i podmiotów, na </w:t>
      </w:r>
      <w:proofErr w:type="gramStart"/>
      <w:r w:rsidRPr="00C738C4">
        <w:rPr>
          <w:rFonts w:ascii="Arial" w:hAnsi="Arial" w:cs="Arial"/>
        </w:rPr>
        <w:t>rzecz których</w:t>
      </w:r>
      <w:proofErr w:type="gramEnd"/>
      <w:r w:rsidRPr="00C738C4">
        <w:rPr>
          <w:rFonts w:ascii="Arial" w:hAnsi="Arial" w:cs="Arial"/>
        </w:rPr>
        <w:t xml:space="preserve"> dostawy zostały wykonane według wzoru stanowiącego </w:t>
      </w:r>
      <w:r w:rsidRPr="00C738C4">
        <w:rPr>
          <w:rFonts w:ascii="Arial" w:hAnsi="Arial" w:cs="Arial"/>
          <w:i/>
          <w:u w:val="single"/>
        </w:rPr>
        <w:t>Załącznik nr 6 do SIWZ</w:t>
      </w:r>
      <w:r w:rsidRPr="00C738C4">
        <w:rPr>
          <w:rFonts w:ascii="Arial" w:hAnsi="Arial" w:cs="Arial"/>
        </w:rPr>
        <w:t xml:space="preserve"> (w formie oryginału), oraz załączeniem dowodów określających czy te dostawy </w:t>
      </w:r>
      <w:r w:rsidRPr="00C738C4">
        <w:rPr>
          <w:rFonts w:ascii="Arial" w:hAnsi="Arial" w:cs="Arial"/>
          <w:lang w:eastAsia="zh-CN"/>
        </w:rPr>
        <w:t>wraz z usługą wdrożenia sytemu</w:t>
      </w:r>
      <w:r w:rsidRPr="00C738C4">
        <w:rPr>
          <w:rFonts w:ascii="Arial" w:hAnsi="Arial" w:cs="Arial"/>
        </w:rPr>
        <w:t xml:space="preserve"> zostały wykonane należycie, przy czym dowodami, o których mowa, są referencje bądź inne dokumenty wystawione przez podmiot, na rzecz którego dostawy</w:t>
      </w:r>
      <w:r w:rsidRPr="00C738C4">
        <w:rPr>
          <w:rFonts w:ascii="Arial" w:hAnsi="Arial" w:cs="Arial"/>
          <w:lang w:eastAsia="zh-CN"/>
        </w:rPr>
        <w:t xml:space="preserve"> wraz </w:t>
      </w:r>
      <w:proofErr w:type="gramStart"/>
      <w:r w:rsidRPr="00C738C4">
        <w:rPr>
          <w:rFonts w:ascii="Arial" w:hAnsi="Arial" w:cs="Arial"/>
          <w:lang w:eastAsia="zh-CN"/>
        </w:rPr>
        <w:t>z</w:t>
      </w:r>
      <w:proofErr w:type="gramEnd"/>
      <w:r w:rsidRPr="00C738C4">
        <w:rPr>
          <w:rFonts w:ascii="Arial" w:hAnsi="Arial" w:cs="Arial"/>
          <w:lang w:eastAsia="zh-CN"/>
        </w:rPr>
        <w:t xml:space="preserve"> usługą wdrożenia sytemu</w:t>
      </w:r>
      <w:r w:rsidRPr="00C738C4">
        <w:rPr>
          <w:rFonts w:ascii="Arial" w:hAnsi="Arial" w:cs="Arial"/>
        </w:rPr>
        <w:t xml:space="preserve"> były wykonywane (w formie oryginału lub kopii poświadczonej za zgodność z oryginałem). Jeżeli z uzasadnionych przyczyn o obiektywnym charakterze Wykonawca nie jest w stanie uzyskać tych dokumentów –oświadczenie Wykonawcy (w formie oryginału).</w:t>
      </w:r>
    </w:p>
    <w:p w:rsidR="002B16F8" w:rsidRDefault="002B16F8" w:rsidP="002B16F8">
      <w:pPr>
        <w:rPr>
          <w:rFonts w:ascii="Arial" w:hAnsi="Arial" w:cs="Arial"/>
        </w:rPr>
      </w:pPr>
    </w:p>
    <w:p w:rsidR="002B16F8" w:rsidRDefault="002B16F8" w:rsidP="002B16F8">
      <w:pPr>
        <w:pStyle w:val="Nagwek1"/>
        <w:tabs>
          <w:tab w:val="clear" w:pos="0"/>
        </w:tabs>
        <w:jc w:val="both"/>
        <w:rPr>
          <w:rFonts w:cs="Arial"/>
          <w:color w:val="0000FF"/>
          <w:sz w:val="20"/>
          <w:u w:val="single"/>
        </w:rPr>
      </w:pPr>
      <w:r w:rsidRPr="00F45AEF">
        <w:rPr>
          <w:rFonts w:cs="Arial"/>
          <w:color w:val="0000FF"/>
          <w:sz w:val="20"/>
          <w:u w:val="single"/>
        </w:rPr>
        <w:t>VII. Informacje</w:t>
      </w:r>
      <w:r w:rsidRPr="00F45AEF">
        <w:rPr>
          <w:rFonts w:eastAsia="Tahoma" w:cs="Arial"/>
          <w:color w:val="0000FF"/>
          <w:sz w:val="20"/>
          <w:u w:val="single"/>
        </w:rPr>
        <w:t xml:space="preserve"> </w:t>
      </w:r>
      <w:r w:rsidRPr="00F45AEF">
        <w:rPr>
          <w:rFonts w:cs="Arial"/>
          <w:color w:val="0000FF"/>
          <w:sz w:val="20"/>
          <w:u w:val="single"/>
        </w:rPr>
        <w:t>o</w:t>
      </w:r>
      <w:r w:rsidRPr="00F45AEF">
        <w:rPr>
          <w:rFonts w:eastAsia="Tahoma" w:cs="Arial"/>
          <w:color w:val="0000FF"/>
          <w:sz w:val="20"/>
          <w:u w:val="single"/>
        </w:rPr>
        <w:t xml:space="preserve"> </w:t>
      </w:r>
      <w:r w:rsidRPr="00F45AEF">
        <w:rPr>
          <w:rFonts w:cs="Arial"/>
          <w:color w:val="0000FF"/>
          <w:sz w:val="20"/>
          <w:u w:val="single"/>
        </w:rPr>
        <w:t>sposobie</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Zamawiającego</w:t>
      </w:r>
      <w:r w:rsidRPr="00F45AEF">
        <w:rPr>
          <w:rFonts w:eastAsia="Tahoma" w:cs="Arial"/>
          <w:color w:val="0000FF"/>
          <w:sz w:val="20"/>
          <w:u w:val="single"/>
        </w:rPr>
        <w:t xml:space="preserve"> </w:t>
      </w:r>
      <w:r w:rsidRPr="00F45AEF">
        <w:rPr>
          <w:rFonts w:cs="Arial"/>
          <w:color w:val="0000FF"/>
          <w:sz w:val="20"/>
          <w:u w:val="single"/>
        </w:rPr>
        <w:t>z</w:t>
      </w:r>
      <w:r w:rsidRPr="00F45AEF">
        <w:rPr>
          <w:rFonts w:eastAsia="Tahoma" w:cs="Arial"/>
          <w:color w:val="0000FF"/>
          <w:sz w:val="20"/>
          <w:u w:val="single"/>
        </w:rPr>
        <w:t xml:space="preserve"> </w:t>
      </w:r>
      <w:r w:rsidRPr="00F45AEF">
        <w:rPr>
          <w:rFonts w:cs="Arial"/>
          <w:color w:val="0000FF"/>
          <w:sz w:val="20"/>
          <w:u w:val="single"/>
        </w:rPr>
        <w:t>Wykonawcami</w:t>
      </w:r>
      <w:r w:rsidRPr="00F45AEF">
        <w:rPr>
          <w:rFonts w:eastAsia="Tahoma" w:cs="Arial"/>
          <w:color w:val="0000FF"/>
          <w:sz w:val="20"/>
          <w:u w:val="single"/>
        </w:rPr>
        <w:t xml:space="preserve"> </w:t>
      </w:r>
      <w:r w:rsidRPr="00F45AEF">
        <w:rPr>
          <w:rFonts w:cs="Arial"/>
          <w:color w:val="0000FF"/>
          <w:sz w:val="20"/>
          <w:u w:val="single"/>
        </w:rPr>
        <w:t>oraz</w:t>
      </w:r>
      <w:r w:rsidRPr="00F45AEF">
        <w:rPr>
          <w:rFonts w:eastAsia="Tahoma" w:cs="Arial"/>
          <w:color w:val="0000FF"/>
          <w:sz w:val="20"/>
          <w:u w:val="single"/>
        </w:rPr>
        <w:t xml:space="preserve"> </w:t>
      </w:r>
      <w:r w:rsidRPr="00F45AEF">
        <w:rPr>
          <w:rFonts w:cs="Arial"/>
          <w:color w:val="0000FF"/>
          <w:sz w:val="20"/>
          <w:u w:val="single"/>
        </w:rPr>
        <w:t>przekazywania</w:t>
      </w:r>
      <w:r w:rsidRPr="00F45AEF">
        <w:rPr>
          <w:rFonts w:eastAsia="Tahoma" w:cs="Arial"/>
          <w:color w:val="0000FF"/>
          <w:sz w:val="20"/>
          <w:u w:val="single"/>
        </w:rPr>
        <w:t xml:space="preserve"> </w:t>
      </w:r>
      <w:r w:rsidRPr="00F45AEF">
        <w:rPr>
          <w:rFonts w:cs="Arial"/>
          <w:color w:val="0000FF"/>
          <w:sz w:val="20"/>
          <w:u w:val="single"/>
        </w:rPr>
        <w:t>oświadczeń</w:t>
      </w:r>
      <w:r w:rsidRPr="00F45AEF">
        <w:rPr>
          <w:rFonts w:eastAsia="Tahoma" w:cs="Arial"/>
          <w:color w:val="0000FF"/>
          <w:sz w:val="20"/>
          <w:u w:val="single"/>
        </w:rPr>
        <w:t xml:space="preserve"> </w:t>
      </w:r>
      <w:r w:rsidRPr="00F45AEF">
        <w:rPr>
          <w:rFonts w:cs="Arial"/>
          <w:color w:val="0000FF"/>
          <w:sz w:val="20"/>
          <w:u w:val="single"/>
        </w:rPr>
        <w:t>lub</w:t>
      </w:r>
      <w:r w:rsidRPr="00F45AEF">
        <w:rPr>
          <w:rFonts w:eastAsia="Tahoma" w:cs="Arial"/>
          <w:color w:val="0000FF"/>
          <w:sz w:val="20"/>
          <w:u w:val="single"/>
        </w:rPr>
        <w:t xml:space="preserve"> </w:t>
      </w:r>
      <w:r w:rsidRPr="00F45AEF">
        <w:rPr>
          <w:rFonts w:cs="Arial"/>
          <w:color w:val="0000FF"/>
          <w:sz w:val="20"/>
          <w:u w:val="single"/>
        </w:rPr>
        <w:t>dokumentów,</w:t>
      </w:r>
      <w:r w:rsidRPr="00F45AEF">
        <w:rPr>
          <w:rFonts w:eastAsia="Tahoma" w:cs="Arial"/>
          <w:color w:val="0000FF"/>
          <w:sz w:val="20"/>
          <w:u w:val="single"/>
        </w:rPr>
        <w:t xml:space="preserve"> </w:t>
      </w:r>
      <w:r w:rsidRPr="00F45AEF">
        <w:rPr>
          <w:rFonts w:cs="Arial"/>
          <w:color w:val="0000FF"/>
          <w:sz w:val="20"/>
          <w:u w:val="single"/>
        </w:rPr>
        <w:t>a</w:t>
      </w:r>
      <w:r w:rsidRPr="00F45AEF">
        <w:rPr>
          <w:rFonts w:eastAsia="Tahoma" w:cs="Arial"/>
          <w:color w:val="0000FF"/>
          <w:sz w:val="20"/>
          <w:u w:val="single"/>
        </w:rPr>
        <w:t xml:space="preserve"> </w:t>
      </w:r>
      <w:r w:rsidRPr="00F45AEF">
        <w:rPr>
          <w:rFonts w:cs="Arial"/>
          <w:color w:val="0000FF"/>
          <w:sz w:val="20"/>
          <w:u w:val="single"/>
        </w:rPr>
        <w:t>także</w:t>
      </w:r>
      <w:r w:rsidRPr="00F45AEF">
        <w:rPr>
          <w:rFonts w:eastAsia="Tahoma" w:cs="Arial"/>
          <w:color w:val="0000FF"/>
          <w:sz w:val="20"/>
          <w:u w:val="single"/>
        </w:rPr>
        <w:t xml:space="preserve"> </w:t>
      </w:r>
      <w:r w:rsidRPr="00F45AEF">
        <w:rPr>
          <w:rFonts w:cs="Arial"/>
          <w:color w:val="0000FF"/>
          <w:sz w:val="20"/>
          <w:u w:val="single"/>
        </w:rPr>
        <w:t>wskazanie</w:t>
      </w:r>
      <w:r w:rsidRPr="00F45AEF">
        <w:rPr>
          <w:rFonts w:eastAsia="Tahoma" w:cs="Arial"/>
          <w:color w:val="0000FF"/>
          <w:sz w:val="20"/>
          <w:u w:val="single"/>
        </w:rPr>
        <w:t xml:space="preserve"> </w:t>
      </w:r>
      <w:r w:rsidRPr="00F45AEF">
        <w:rPr>
          <w:rFonts w:cs="Arial"/>
          <w:color w:val="0000FF"/>
          <w:sz w:val="20"/>
          <w:u w:val="single"/>
        </w:rPr>
        <w:t>osób</w:t>
      </w:r>
      <w:r w:rsidRPr="00F45AEF">
        <w:rPr>
          <w:rFonts w:eastAsia="Tahoma" w:cs="Arial"/>
          <w:color w:val="0000FF"/>
          <w:sz w:val="20"/>
          <w:u w:val="single"/>
        </w:rPr>
        <w:t xml:space="preserve"> </w:t>
      </w:r>
      <w:r w:rsidRPr="00F45AEF">
        <w:rPr>
          <w:rFonts w:cs="Arial"/>
          <w:color w:val="0000FF"/>
          <w:sz w:val="20"/>
          <w:u w:val="single"/>
        </w:rPr>
        <w:t>uprawnionych</w:t>
      </w:r>
      <w:r w:rsidRPr="00F45AEF">
        <w:rPr>
          <w:rFonts w:eastAsia="Tahoma" w:cs="Arial"/>
          <w:color w:val="0000FF"/>
          <w:sz w:val="20"/>
          <w:u w:val="single"/>
        </w:rPr>
        <w:t xml:space="preserve"> </w:t>
      </w:r>
      <w:r w:rsidRPr="00F45AEF">
        <w:rPr>
          <w:rFonts w:cs="Arial"/>
          <w:color w:val="0000FF"/>
          <w:sz w:val="20"/>
          <w:u w:val="single"/>
        </w:rPr>
        <w:t>do</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 Wykonawcami.</w:t>
      </w:r>
    </w:p>
    <w:p w:rsidR="00FC6C80" w:rsidRPr="00FC6C80" w:rsidRDefault="00FC6C80" w:rsidP="00FC6C80"/>
    <w:p w:rsidR="00FC6C80" w:rsidRPr="00FC6C80" w:rsidRDefault="00FC6C80" w:rsidP="00FC6C80">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sidR="00DC08E5">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4. Ofertę składa się pod rygorem nieważności w formie pisemnej.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FC6C80" w:rsidRPr="00FC6C80" w:rsidRDefault="00FC6C80" w:rsidP="00FC6C80">
      <w:pPr>
        <w:suppressAutoHyphens w:val="0"/>
        <w:jc w:val="both"/>
        <w:rPr>
          <w:rFonts w:ascii="Arial" w:hAnsi="Arial" w:cs="Arial"/>
          <w:color w:val="000000"/>
        </w:rPr>
      </w:pPr>
    </w:p>
    <w:p w:rsidR="00FC6C80" w:rsidRPr="00FC6C80" w:rsidRDefault="00FC6C80" w:rsidP="00FC6C80">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FC6C80" w:rsidRPr="00FC6C80" w:rsidRDefault="00FC6C80" w:rsidP="00FC6C80">
      <w:pPr>
        <w:suppressAutoHyphens w:val="0"/>
        <w:jc w:val="both"/>
        <w:rPr>
          <w:rFonts w:ascii="Arial" w:hAnsi="Arial" w:cs="Arial"/>
        </w:rPr>
      </w:pPr>
      <w:r w:rsidRPr="00FC6C80">
        <w:rPr>
          <w:rFonts w:ascii="Arial" w:hAnsi="Arial" w:cs="Arial"/>
        </w:rPr>
        <w:t>1</w:t>
      </w:r>
      <w:r w:rsidR="0062121D">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FC6C80" w:rsidRPr="00FC6C80" w:rsidRDefault="00FC6C80" w:rsidP="00FC6C80">
      <w:pPr>
        <w:suppressAutoHyphens w:val="0"/>
        <w:jc w:val="both"/>
        <w:rPr>
          <w:rFonts w:ascii="Arial" w:hAnsi="Arial" w:cs="Arial"/>
        </w:rPr>
      </w:pPr>
    </w:p>
    <w:p w:rsidR="00FC6C80" w:rsidRPr="00FC6C80" w:rsidRDefault="0062121D" w:rsidP="00FC6C80">
      <w:pPr>
        <w:pStyle w:val="Tekstpodstawowy2"/>
        <w:rPr>
          <w:rFonts w:cs="Arial"/>
          <w:sz w:val="20"/>
          <w:shd w:val="clear" w:color="auto" w:fill="FFFFFF"/>
        </w:rPr>
      </w:pPr>
      <w:r>
        <w:rPr>
          <w:rFonts w:cs="Arial"/>
          <w:sz w:val="20"/>
        </w:rPr>
        <w:t>12</w:t>
      </w:r>
      <w:r w:rsidR="00FC6C80" w:rsidRPr="00FC6C80">
        <w:rPr>
          <w:rFonts w:cs="Arial"/>
          <w:sz w:val="20"/>
        </w:rPr>
        <w:t xml:space="preserve">. Wszelka korespondencja winna być kierowana na adres: </w:t>
      </w:r>
      <w:r w:rsidR="00FC6C80" w:rsidRPr="00FC6C80">
        <w:rPr>
          <w:rFonts w:cs="Arial"/>
          <w:sz w:val="20"/>
          <w:shd w:val="clear" w:color="auto" w:fill="FFFFFF"/>
        </w:rPr>
        <w:t xml:space="preserve">Zamojski Szpital Niepubliczny Sp. z o. </w:t>
      </w:r>
      <w:proofErr w:type="gramStart"/>
      <w:r w:rsidR="00FC6C80" w:rsidRPr="00FC6C80">
        <w:rPr>
          <w:rFonts w:cs="Arial"/>
          <w:sz w:val="20"/>
          <w:shd w:val="clear" w:color="auto" w:fill="FFFFFF"/>
        </w:rPr>
        <w:t>o</w:t>
      </w:r>
      <w:proofErr w:type="gramEnd"/>
      <w:r w:rsidR="00FC6C80" w:rsidRPr="00FC6C80">
        <w:rPr>
          <w:rFonts w:cs="Arial"/>
          <w:sz w:val="20"/>
          <w:shd w:val="clear" w:color="auto" w:fill="FFFFFF"/>
        </w:rPr>
        <w:t>.</w:t>
      </w:r>
    </w:p>
    <w:p w:rsidR="00FC6C80" w:rsidRPr="00FC6C80" w:rsidRDefault="00FC6C80" w:rsidP="00FC6C80">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FC6C80" w:rsidRPr="00FC6C80" w:rsidRDefault="00FC6C80" w:rsidP="00FC6C80">
      <w:pPr>
        <w:suppressAutoHyphens w:val="0"/>
        <w:jc w:val="both"/>
        <w:rPr>
          <w:rFonts w:ascii="Arial" w:hAnsi="Arial" w:cs="Arial"/>
        </w:rPr>
      </w:pPr>
    </w:p>
    <w:p w:rsidR="00FC6C80" w:rsidRPr="00FC6C80" w:rsidRDefault="0062121D" w:rsidP="00FC6C80">
      <w:pPr>
        <w:suppressAutoHyphens w:val="0"/>
        <w:jc w:val="both"/>
        <w:rPr>
          <w:rFonts w:ascii="Arial" w:hAnsi="Arial" w:cs="Arial"/>
        </w:rPr>
      </w:pPr>
      <w:r>
        <w:rPr>
          <w:rFonts w:ascii="Arial" w:hAnsi="Arial" w:cs="Arial"/>
        </w:rPr>
        <w:t>13</w:t>
      </w:r>
      <w:r w:rsidR="00FC6C80" w:rsidRPr="00FC6C80">
        <w:rPr>
          <w:rFonts w:ascii="Arial" w:hAnsi="Arial" w:cs="Arial"/>
        </w:rPr>
        <w:t>. Do bezpośredniego kontaktowania się z Wykonawcami Zamawiający upoważnia:</w:t>
      </w:r>
    </w:p>
    <w:p w:rsidR="00FC6C80" w:rsidRPr="00FC6C80" w:rsidRDefault="00FC6C80" w:rsidP="00FC6C80">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FC6C80" w:rsidRPr="00FC6C80" w:rsidRDefault="00FC6C80" w:rsidP="00FC6C80">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C47303" w:rsidRPr="001B492E" w:rsidRDefault="00C47303" w:rsidP="002B16F8">
      <w:pPr>
        <w:tabs>
          <w:tab w:val="left" w:pos="142"/>
        </w:tabs>
        <w:rPr>
          <w:rFonts w:ascii="Arial" w:hAnsi="Arial" w:cs="Arial"/>
        </w:rPr>
      </w:pPr>
    </w:p>
    <w:p w:rsidR="002B16F8" w:rsidRPr="00F45AEF" w:rsidRDefault="002B16F8" w:rsidP="002B16F8">
      <w:pPr>
        <w:pStyle w:val="Tekstpodstawowy32"/>
        <w:spacing w:line="240" w:lineRule="auto"/>
        <w:rPr>
          <w:rFonts w:ascii="Arial" w:hAnsi="Arial" w:cs="Arial"/>
          <w:b w:val="0"/>
          <w:color w:val="0000FF"/>
          <w:sz w:val="20"/>
          <w:u w:val="single"/>
        </w:rPr>
      </w:pPr>
      <w:r w:rsidRPr="00F45AEF">
        <w:rPr>
          <w:rFonts w:ascii="Arial" w:hAnsi="Arial" w:cs="Arial"/>
          <w:i w:val="0"/>
          <w:color w:val="0000FF"/>
          <w:sz w:val="20"/>
          <w:u w:val="single"/>
        </w:rPr>
        <w:t>VIII. WYMAGANIA DOTYCZĄCE WADIUM</w:t>
      </w:r>
    </w:p>
    <w:p w:rsidR="002B16F8" w:rsidRPr="001B492E" w:rsidRDefault="002B16F8" w:rsidP="002B16F8">
      <w:pPr>
        <w:pStyle w:val="Tekstpodstawowy32"/>
        <w:spacing w:line="240" w:lineRule="auto"/>
        <w:rPr>
          <w:rFonts w:ascii="Arial" w:hAnsi="Arial" w:cs="Arial"/>
          <w:b w:val="0"/>
          <w:i w:val="0"/>
          <w:color w:val="000000"/>
          <w:sz w:val="20"/>
        </w:rPr>
      </w:pPr>
    </w:p>
    <w:p w:rsidR="002B16F8" w:rsidRPr="001B492E" w:rsidRDefault="002B16F8" w:rsidP="002B16F8">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2B16F8" w:rsidRPr="001B492E" w:rsidRDefault="002B16F8" w:rsidP="002B16F8">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2B16F8" w:rsidRPr="00F45AEF" w:rsidTr="002B16F8">
        <w:trPr>
          <w:trHeight w:val="469"/>
        </w:trPr>
        <w:tc>
          <w:tcPr>
            <w:tcW w:w="9142"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IX. TERMIN ZWIĄZANIA OFERTĄ</w:t>
            </w:r>
          </w:p>
        </w:tc>
      </w:tr>
    </w:tbl>
    <w:p w:rsidR="002B16F8" w:rsidRPr="00A217CD" w:rsidRDefault="002B16F8" w:rsidP="002B16F8">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2B16F8" w:rsidRPr="00A217CD" w:rsidRDefault="002B16F8" w:rsidP="002B16F8">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2B16F8" w:rsidRPr="00A217CD" w:rsidRDefault="002B16F8" w:rsidP="002B16F8">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2B16F8" w:rsidRPr="001B492E" w:rsidRDefault="002B16F8" w:rsidP="002B16F8">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2B16F8" w:rsidRPr="001B492E" w:rsidRDefault="002B16F8" w:rsidP="002B16F8">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2B16F8" w:rsidRPr="00F45AEF" w:rsidTr="004E1898">
        <w:trPr>
          <w:trHeight w:val="519"/>
        </w:trPr>
        <w:tc>
          <w:tcPr>
            <w:tcW w:w="9426" w:type="dxa"/>
            <w:gridSpan w:val="2"/>
            <w:tcBorders>
              <w:top w:val="nil"/>
              <w:left w:val="nil"/>
              <w:bottom w:val="nil"/>
              <w:right w:val="nil"/>
            </w:tcBorders>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X. OPIS SPOSOBU PRZYGOTOWYWANIA OFERT</w:t>
            </w:r>
          </w:p>
          <w:p w:rsidR="00BA52E5" w:rsidRPr="00BA52E5" w:rsidRDefault="00BA52E5" w:rsidP="001D56F8">
            <w:pPr>
              <w:widowControl w:val="0"/>
              <w:numPr>
                <w:ilvl w:val="0"/>
                <w:numId w:val="17"/>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BA52E5" w:rsidRPr="00BA52E5" w:rsidRDefault="00BA52E5" w:rsidP="001D56F8">
            <w:pPr>
              <w:widowControl w:val="0"/>
              <w:numPr>
                <w:ilvl w:val="0"/>
                <w:numId w:val="17"/>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BA52E5" w:rsidRPr="00BA52E5" w:rsidRDefault="00BA52E5" w:rsidP="001D56F8">
            <w:pPr>
              <w:widowControl w:val="0"/>
              <w:numPr>
                <w:ilvl w:val="0"/>
                <w:numId w:val="17"/>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BA52E5" w:rsidRPr="00BA52E5"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BA52E5" w:rsidRPr="001D56F8"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w:t>
            </w:r>
            <w:r w:rsidRPr="001D56F8">
              <w:rPr>
                <w:rFonts w:ascii="Arial" w:eastAsia="Calibri" w:hAnsi="Arial" w:cs="Arial"/>
                <w:color w:val="000000"/>
                <w:lang w:bidi="pl-PL"/>
              </w:rPr>
              <w:t>formularz</w:t>
            </w:r>
            <w:r w:rsidRPr="00BA52E5">
              <w:rPr>
                <w:rFonts w:ascii="Arial" w:eastAsia="Calibri" w:hAnsi="Arial" w:cs="Arial"/>
                <w:color w:val="000000"/>
                <w:lang w:bidi="pl-PL"/>
              </w:rPr>
              <w:t xml:space="preserve"> wg załącznika nr 2,</w:t>
            </w:r>
          </w:p>
          <w:p w:rsidR="00BA52E5" w:rsidRPr="001D56F8"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1D56F8">
              <w:rPr>
                <w:rFonts w:ascii="Arial" w:eastAsia="Calibri" w:hAnsi="Arial" w:cs="Arial"/>
                <w:color w:val="000000"/>
                <w:lang w:bidi="pl-PL"/>
              </w:rPr>
              <w:t>wypełniony</w:t>
            </w:r>
            <w:proofErr w:type="gramEnd"/>
            <w:r w:rsidRPr="001D56F8">
              <w:rPr>
                <w:rFonts w:ascii="Arial" w:eastAsia="Calibri" w:hAnsi="Arial" w:cs="Arial"/>
                <w:color w:val="000000"/>
                <w:lang w:bidi="pl-PL"/>
              </w:rPr>
              <w:t xml:space="preserve"> formularz wg załącznika nr 2a,</w:t>
            </w:r>
          </w:p>
          <w:p w:rsidR="00BA52E5" w:rsidRPr="00BA52E5" w:rsidRDefault="00BA52E5" w:rsidP="006A133C">
            <w:pPr>
              <w:widowControl w:val="0"/>
              <w:numPr>
                <w:ilvl w:val="0"/>
                <w:numId w:val="18"/>
              </w:numPr>
              <w:tabs>
                <w:tab w:val="left" w:pos="284"/>
                <w:tab w:val="left" w:pos="570"/>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dokument</w:t>
            </w:r>
            <w:proofErr w:type="gramEnd"/>
            <w:r w:rsidRPr="00BA52E5">
              <w:rPr>
                <w:rFonts w:ascii="Arial" w:eastAsia="Calibri" w:hAnsi="Arial" w:cs="Arial"/>
                <w:color w:val="000000"/>
                <w:lang w:bidi="pl-PL"/>
              </w:rPr>
              <w:t xml:space="preserve">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BA52E5" w:rsidRPr="00BA52E5" w:rsidRDefault="00BA52E5" w:rsidP="006A133C">
            <w:pPr>
              <w:widowControl w:val="0"/>
              <w:numPr>
                <w:ilvl w:val="0"/>
                <w:numId w:val="18"/>
              </w:numPr>
              <w:tabs>
                <w:tab w:val="left" w:pos="284"/>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VI które</w:t>
            </w:r>
            <w:proofErr w:type="gramEnd"/>
            <w:r w:rsidRPr="00BA52E5">
              <w:rPr>
                <w:rFonts w:ascii="Arial" w:eastAsia="Calibri" w:hAnsi="Arial" w:cs="Arial"/>
                <w:color w:val="000000"/>
                <w:lang w:bidi="pl-PL"/>
              </w:rPr>
              <w:t xml:space="preserve"> wykonawca jest zobowiązany złożyć w ofercie.</w:t>
            </w:r>
          </w:p>
          <w:p w:rsidR="00BA52E5" w:rsidRPr="00BA52E5" w:rsidRDefault="00BA52E5" w:rsidP="001D56F8">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BA52E5" w:rsidRPr="0062121D" w:rsidRDefault="00BA52E5" w:rsidP="0062121D">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BA52E5" w:rsidRPr="001D56F8" w:rsidRDefault="00BA52E5"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4E1898" w:rsidRPr="001D56F8" w:rsidRDefault="004E1898"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E1898" w:rsidRPr="001D56F8" w:rsidTr="004E1898">
              <w:trPr>
                <w:trHeight w:val="1185"/>
              </w:trPr>
              <w:tc>
                <w:tcPr>
                  <w:tcW w:w="9210" w:type="dxa"/>
                  <w:tcBorders>
                    <w:top w:val="single" w:sz="4" w:space="0" w:color="auto"/>
                    <w:left w:val="single" w:sz="4" w:space="0" w:color="auto"/>
                    <w:bottom w:val="single" w:sz="4" w:space="0" w:color="auto"/>
                    <w:right w:val="single" w:sz="4" w:space="0" w:color="auto"/>
                  </w:tcBorders>
                </w:tcPr>
                <w:p w:rsidR="004E1898" w:rsidRPr="001D56F8" w:rsidRDefault="004E1898" w:rsidP="001D56F8">
                  <w:pPr>
                    <w:suppressAutoHyphens w:val="0"/>
                    <w:spacing w:line="276" w:lineRule="auto"/>
                    <w:jc w:val="center"/>
                    <w:rPr>
                      <w:rFonts w:ascii="Arial" w:hAnsi="Arial" w:cs="Arial"/>
                      <w:b/>
                      <w:color w:val="1A1FEA"/>
                    </w:rPr>
                  </w:pPr>
                  <w:r w:rsidRPr="001D56F8">
                    <w:rPr>
                      <w:rFonts w:ascii="Arial" w:hAnsi="Arial" w:cs="Arial"/>
                      <w:b/>
                      <w:color w:val="1A1FEA"/>
                    </w:rPr>
                    <w:lastRenderedPageBreak/>
                    <w:t>Oferta złożona w przetargu nieograniczonym na „Dostawa i wdrożenie Zintegrowanego Systemu Informatycznego klasy ERP”</w:t>
                  </w:r>
                </w:p>
                <w:p w:rsidR="004E1898" w:rsidRPr="001D56F8" w:rsidRDefault="004E1898" w:rsidP="001D56F8">
                  <w:pPr>
                    <w:suppressAutoHyphens w:val="0"/>
                    <w:spacing w:line="276" w:lineRule="auto"/>
                    <w:jc w:val="center"/>
                    <w:rPr>
                      <w:rFonts w:ascii="Arial" w:hAnsi="Arial" w:cs="Arial"/>
                      <w:b/>
                      <w:color w:val="1A1FEA"/>
                    </w:rPr>
                  </w:pPr>
                  <w:r w:rsidRPr="001D56F8">
                    <w:rPr>
                      <w:rFonts w:ascii="Arial" w:hAnsi="Arial" w:cs="Arial"/>
                      <w:b/>
                      <w:color w:val="1A1FEA"/>
                    </w:rPr>
                    <w:t xml:space="preserve">Oznaczenie sprawy: </w:t>
                  </w:r>
                  <w:r w:rsidR="00EC79D1">
                    <w:rPr>
                      <w:rFonts w:ascii="Arial" w:hAnsi="Arial" w:cs="Arial"/>
                      <w:b/>
                      <w:color w:val="1A1FEA"/>
                    </w:rPr>
                    <w:t>3</w:t>
                  </w:r>
                  <w:r w:rsidR="004D7851">
                    <w:rPr>
                      <w:rFonts w:ascii="Arial" w:hAnsi="Arial" w:cs="Arial"/>
                      <w:b/>
                      <w:color w:val="1A1FEA"/>
                    </w:rPr>
                    <w:t>/PN/19</w:t>
                  </w:r>
                  <w:r w:rsidRPr="001D56F8">
                    <w:rPr>
                      <w:rFonts w:ascii="Arial" w:hAnsi="Arial" w:cs="Arial"/>
                      <w:b/>
                      <w:color w:val="1A1FEA"/>
                    </w:rPr>
                    <w:t>.</w:t>
                  </w:r>
                </w:p>
                <w:p w:rsidR="004E1898" w:rsidRPr="001D56F8" w:rsidRDefault="004E1898" w:rsidP="001D56F8">
                  <w:pPr>
                    <w:widowControl w:val="0"/>
                    <w:suppressAutoHyphens w:val="0"/>
                    <w:spacing w:line="276" w:lineRule="auto"/>
                    <w:jc w:val="center"/>
                    <w:rPr>
                      <w:rFonts w:ascii="Arial" w:eastAsia="Calibri" w:hAnsi="Arial" w:cs="Arial"/>
                      <w:color w:val="000000"/>
                      <w:lang w:bidi="pl-PL"/>
                    </w:rPr>
                  </w:pPr>
                  <w:r w:rsidRPr="001D56F8">
                    <w:rPr>
                      <w:rFonts w:ascii="Arial" w:hAnsi="Arial" w:cs="Arial"/>
                      <w:b/>
                      <w:color w:val="1A1FEA"/>
                    </w:rPr>
                    <w:t>Nie otwierać przed upływem terminu otwarcia ofert</w:t>
                  </w:r>
                </w:p>
              </w:tc>
            </w:tr>
          </w:tbl>
          <w:p w:rsidR="00BA52E5" w:rsidRPr="001D56F8" w:rsidRDefault="00BA52E5"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BA52E5" w:rsidRPr="00BA52E5" w:rsidRDefault="004E1898" w:rsidP="001D56F8">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00BA52E5"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00BA52E5" w:rsidRPr="00BA52E5">
              <w:rPr>
                <w:rFonts w:ascii="Arial" w:eastAsia="Calibri" w:hAnsi="Arial" w:cs="Arial"/>
                <w:color w:val="000000"/>
                <w:lang w:bidi="pl-PL"/>
              </w:rPr>
              <w:t>osob</w:t>
            </w:r>
            <w:proofErr w:type="spellEnd"/>
            <w:r w:rsidR="00BA52E5" w:rsidRPr="00BA52E5">
              <w:rPr>
                <w:rFonts w:ascii="Arial" w:eastAsia="Calibri" w:hAnsi="Arial" w:cs="Arial"/>
                <w:color w:val="000000"/>
                <w:lang w:bidi="pl-PL"/>
              </w:rPr>
              <w:t>(ę</w:t>
            </w:r>
            <w:proofErr w:type="gramStart"/>
            <w:r w:rsidR="00BA52E5" w:rsidRPr="00BA52E5">
              <w:rPr>
                <w:rFonts w:ascii="Arial" w:eastAsia="Calibri" w:hAnsi="Arial" w:cs="Arial"/>
                <w:color w:val="000000"/>
                <w:lang w:bidi="pl-PL"/>
              </w:rPr>
              <w:t>)y</w:t>
            </w:r>
            <w:proofErr w:type="gramEnd"/>
            <w:r w:rsidR="00BA52E5"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00BA52E5" w:rsidRPr="00BA52E5">
              <w:rPr>
                <w:rFonts w:ascii="Arial" w:eastAsia="Calibri" w:hAnsi="Arial" w:cs="Arial"/>
                <w:color w:val="000000"/>
                <w:lang w:bidi="pl-PL"/>
              </w:rPr>
              <w:t>. wraz z imienną pieczątką osoby sporządzającej parafkę).</w:t>
            </w:r>
          </w:p>
          <w:p w:rsidR="00BA52E5" w:rsidRPr="00BA52E5" w:rsidRDefault="004E1898" w:rsidP="001D56F8">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00BA52E5"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BA52E5" w:rsidRPr="00BA52E5" w:rsidRDefault="004E1898" w:rsidP="001D56F8">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00BA52E5"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00BA52E5" w:rsidRPr="00BA52E5">
              <w:rPr>
                <w:rFonts w:ascii="Arial" w:eastAsia="Calibri" w:hAnsi="Arial" w:cs="Arial"/>
                <w:color w:val="000000"/>
                <w:lang w:bidi="pl-PL"/>
              </w:rPr>
              <w:t>. 86 ust. 4.</w:t>
            </w:r>
          </w:p>
          <w:p w:rsidR="00BA52E5" w:rsidRPr="00BA52E5" w:rsidRDefault="00BA52E5" w:rsidP="001D56F8">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BA52E5" w:rsidRPr="00BA52E5" w:rsidRDefault="00BA52E5" w:rsidP="001D56F8">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BA52E5" w:rsidRPr="00BA52E5" w:rsidRDefault="004E1898" w:rsidP="001D56F8">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00BA52E5" w:rsidRPr="00BA52E5">
              <w:rPr>
                <w:rFonts w:ascii="Arial" w:eastAsia="Calibri" w:hAnsi="Arial" w:cs="Arial"/>
                <w:color w:val="000000"/>
                <w:lang w:bidi="pl-PL"/>
              </w:rPr>
              <w:t>Wykonawca poniesie wszystkie koszty związane z przygotowaniem i złożeniem ofert.</w:t>
            </w:r>
          </w:p>
          <w:p w:rsidR="00BA52E5" w:rsidRPr="00F45AEF" w:rsidRDefault="00BA52E5" w:rsidP="002B16F8">
            <w:pPr>
              <w:suppressAutoHyphens w:val="0"/>
              <w:jc w:val="both"/>
              <w:rPr>
                <w:rFonts w:ascii="Arial" w:hAnsi="Arial" w:cs="Arial"/>
                <w:b/>
                <w:color w:val="1A1FEA"/>
                <w:u w:val="single"/>
              </w:rPr>
            </w:pPr>
          </w:p>
        </w:tc>
      </w:tr>
      <w:tr w:rsidR="002B16F8" w:rsidRPr="00F45AEF" w:rsidTr="002B1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lastRenderedPageBreak/>
              <w:t>XI. MIEJSCE ORAZ TERMIN SKŁADANIA I OTWARCIA OFERT</w:t>
            </w:r>
          </w:p>
        </w:tc>
      </w:tr>
    </w:tbl>
    <w:p w:rsidR="002B16F8" w:rsidRPr="001B492E" w:rsidRDefault="00A217CD" w:rsidP="002B16F8">
      <w:pPr>
        <w:spacing w:line="288" w:lineRule="auto"/>
        <w:jc w:val="both"/>
        <w:rPr>
          <w:rFonts w:ascii="Arial" w:hAnsi="Arial" w:cs="Arial"/>
          <w:b/>
        </w:rPr>
      </w:pPr>
      <w:r w:rsidRPr="006A133C">
        <w:rPr>
          <w:rFonts w:ascii="Arial" w:hAnsi="Arial" w:cs="Arial"/>
        </w:rPr>
        <w:t>1</w:t>
      </w:r>
      <w:r>
        <w:rPr>
          <w:rFonts w:ascii="Arial" w:hAnsi="Arial" w:cs="Arial"/>
          <w:b/>
        </w:rPr>
        <w:t>.</w:t>
      </w:r>
      <w:r w:rsidR="002B16F8" w:rsidRPr="001B492E">
        <w:rPr>
          <w:rFonts w:ascii="Arial" w:hAnsi="Arial" w:cs="Arial"/>
        </w:rPr>
        <w:t xml:space="preserve"> Oferty należy składać w: Zamojski Szpital Niepubliczny Sp. z o.</w:t>
      </w:r>
      <w:proofErr w:type="gramStart"/>
      <w:r w:rsidR="002B16F8" w:rsidRPr="001B492E">
        <w:rPr>
          <w:rFonts w:ascii="Arial" w:hAnsi="Arial" w:cs="Arial"/>
        </w:rPr>
        <w:t>o</w:t>
      </w:r>
      <w:proofErr w:type="gramEnd"/>
      <w:r w:rsidR="002B16F8" w:rsidRPr="001B492E">
        <w:rPr>
          <w:rFonts w:ascii="Arial" w:hAnsi="Arial" w:cs="Arial"/>
        </w:rPr>
        <w:t xml:space="preserve">., </w:t>
      </w:r>
      <w:proofErr w:type="gramStart"/>
      <w:r w:rsidR="002B16F8" w:rsidRPr="001B492E">
        <w:rPr>
          <w:rFonts w:ascii="Arial" w:hAnsi="Arial" w:cs="Arial"/>
        </w:rPr>
        <w:t>ul</w:t>
      </w:r>
      <w:proofErr w:type="gramEnd"/>
      <w:r w:rsidR="002B16F8" w:rsidRPr="001B492E">
        <w:rPr>
          <w:rFonts w:ascii="Arial" w:hAnsi="Arial" w:cs="Arial"/>
        </w:rPr>
        <w:t xml:space="preserve">. Peowiaków 1, 22-400 Zamość </w:t>
      </w:r>
    </w:p>
    <w:p w:rsidR="002B16F8" w:rsidRPr="001B492E" w:rsidRDefault="002B16F8" w:rsidP="002B16F8">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2B16F8" w:rsidRPr="001B492E" w:rsidRDefault="002B16F8" w:rsidP="002B16F8">
      <w:pPr>
        <w:shd w:val="clear" w:color="auto" w:fill="FFFFFF"/>
        <w:suppressAutoHyphens w:val="0"/>
        <w:jc w:val="center"/>
        <w:rPr>
          <w:rFonts w:ascii="Arial" w:hAnsi="Arial" w:cs="Arial"/>
          <w:b/>
          <w:color w:val="1A1FEA"/>
        </w:rPr>
      </w:pPr>
    </w:p>
    <w:p w:rsidR="002B16F8" w:rsidRPr="008C424F" w:rsidRDefault="002B16F8" w:rsidP="002B16F8">
      <w:pPr>
        <w:shd w:val="clear" w:color="auto" w:fill="FFFFFF"/>
        <w:suppressAutoHyphens w:val="0"/>
        <w:jc w:val="both"/>
        <w:rPr>
          <w:rFonts w:ascii="Arial" w:hAnsi="Arial" w:cs="Arial"/>
          <w:b/>
          <w:color w:val="FF0000"/>
        </w:rPr>
      </w:pPr>
      <w:r w:rsidRPr="006A133C">
        <w:rPr>
          <w:rFonts w:ascii="Arial" w:hAnsi="Arial" w:cs="Arial"/>
        </w:rPr>
        <w:t>2</w:t>
      </w:r>
      <w:r w:rsidRPr="00A217CD">
        <w:rPr>
          <w:rFonts w:ascii="Arial" w:hAnsi="Arial" w:cs="Arial"/>
          <w:b/>
        </w:rPr>
        <w:t xml:space="preserve">. Termin składania ofert upływa dnia </w:t>
      </w:r>
      <w:r w:rsidR="007F2910" w:rsidRPr="007F2910">
        <w:rPr>
          <w:rFonts w:ascii="Arial" w:hAnsi="Arial" w:cs="Arial"/>
          <w:b/>
        </w:rPr>
        <w:t>01.02</w:t>
      </w:r>
      <w:r w:rsidRPr="007F2910">
        <w:rPr>
          <w:rFonts w:ascii="Arial" w:hAnsi="Arial" w:cs="Arial"/>
          <w:b/>
        </w:rPr>
        <w:t>.201</w:t>
      </w:r>
      <w:r w:rsidR="00112590" w:rsidRPr="007F2910">
        <w:rPr>
          <w:rFonts w:ascii="Arial" w:hAnsi="Arial" w:cs="Arial"/>
          <w:b/>
        </w:rPr>
        <w:t>9</w:t>
      </w:r>
      <w:proofErr w:type="gramStart"/>
      <w:r w:rsidR="00B76732" w:rsidRPr="007F2910">
        <w:rPr>
          <w:rFonts w:ascii="Arial" w:hAnsi="Arial" w:cs="Arial"/>
          <w:b/>
        </w:rPr>
        <w:t>r</w:t>
      </w:r>
      <w:proofErr w:type="gramEnd"/>
      <w:r w:rsidR="00B76732" w:rsidRPr="007F2910">
        <w:rPr>
          <w:rFonts w:ascii="Arial" w:hAnsi="Arial" w:cs="Arial"/>
          <w:b/>
        </w:rPr>
        <w:t>. o godz. 11</w:t>
      </w:r>
      <w:r w:rsidRPr="007F2910">
        <w:rPr>
          <w:rFonts w:ascii="Arial" w:hAnsi="Arial" w:cs="Arial"/>
          <w:b/>
        </w:rPr>
        <w:t>.00</w:t>
      </w:r>
      <w:r w:rsidRPr="008C424F">
        <w:rPr>
          <w:rFonts w:ascii="Arial" w:hAnsi="Arial" w:cs="Arial"/>
          <w:b/>
          <w:color w:val="FF0000"/>
        </w:rPr>
        <w:t>.</w:t>
      </w:r>
    </w:p>
    <w:p w:rsidR="002B16F8" w:rsidRPr="00032F68" w:rsidRDefault="002B16F8" w:rsidP="002B16F8">
      <w:pPr>
        <w:shd w:val="clear" w:color="auto" w:fill="FFFFFF"/>
        <w:suppressAutoHyphens w:val="0"/>
        <w:jc w:val="both"/>
        <w:rPr>
          <w:rFonts w:ascii="Arial" w:hAnsi="Arial" w:cs="Arial"/>
          <w:b/>
          <w:color w:val="FF0000"/>
        </w:rPr>
      </w:pPr>
    </w:p>
    <w:p w:rsidR="002B16F8" w:rsidRPr="001B492E" w:rsidRDefault="002B16F8" w:rsidP="006A133C">
      <w:pPr>
        <w:shd w:val="clear" w:color="auto" w:fill="FFFFFF"/>
        <w:tabs>
          <w:tab w:val="left" w:pos="284"/>
        </w:tabs>
        <w:suppressAutoHyphens w:val="0"/>
        <w:spacing w:line="276" w:lineRule="auto"/>
        <w:jc w:val="both"/>
        <w:rPr>
          <w:rFonts w:ascii="Arial" w:hAnsi="Arial" w:cs="Arial"/>
          <w:b/>
          <w:color w:val="FF0000"/>
        </w:rPr>
      </w:pPr>
      <w:r w:rsidRPr="006A133C">
        <w:rPr>
          <w:rFonts w:ascii="Arial" w:hAnsi="Arial" w:cs="Arial"/>
        </w:rPr>
        <w:t>3</w:t>
      </w:r>
      <w:r w:rsidRPr="00A217CD">
        <w:rPr>
          <w:rFonts w:ascii="Arial" w:hAnsi="Arial" w:cs="Arial"/>
          <w:b/>
        </w:rPr>
        <w:t>.</w:t>
      </w:r>
      <w:r w:rsidR="006A133C">
        <w:rPr>
          <w:rFonts w:ascii="Arial" w:hAnsi="Arial" w:cs="Arial"/>
          <w:b/>
        </w:rPr>
        <w:t xml:space="preserve"> </w:t>
      </w:r>
      <w:r w:rsidR="00112590">
        <w:rPr>
          <w:rFonts w:ascii="Arial" w:hAnsi="Arial" w:cs="Arial"/>
          <w:b/>
        </w:rPr>
        <w:t xml:space="preserve">Otwarcie ofert nastąpi w dniu </w:t>
      </w:r>
      <w:r w:rsidR="007F2910" w:rsidRPr="007F2910">
        <w:rPr>
          <w:rFonts w:ascii="Arial" w:hAnsi="Arial" w:cs="Arial"/>
          <w:b/>
        </w:rPr>
        <w:t>01</w:t>
      </w:r>
      <w:r w:rsidR="007E609F" w:rsidRPr="007F2910">
        <w:rPr>
          <w:rFonts w:ascii="Arial" w:hAnsi="Arial" w:cs="Arial"/>
          <w:b/>
        </w:rPr>
        <w:t>.</w:t>
      </w:r>
      <w:r w:rsidR="00112590" w:rsidRPr="007F2910">
        <w:rPr>
          <w:rFonts w:ascii="Arial" w:hAnsi="Arial" w:cs="Arial"/>
          <w:b/>
        </w:rPr>
        <w:t>0</w:t>
      </w:r>
      <w:r w:rsidR="007F2910" w:rsidRPr="007F2910">
        <w:rPr>
          <w:rFonts w:ascii="Arial" w:hAnsi="Arial" w:cs="Arial"/>
          <w:b/>
        </w:rPr>
        <w:t>2</w:t>
      </w:r>
      <w:r w:rsidRPr="007F2910">
        <w:rPr>
          <w:rFonts w:ascii="Arial" w:hAnsi="Arial" w:cs="Arial"/>
          <w:b/>
        </w:rPr>
        <w:t>.201</w:t>
      </w:r>
      <w:r w:rsidR="00112590" w:rsidRPr="007F2910">
        <w:rPr>
          <w:rFonts w:ascii="Arial" w:hAnsi="Arial" w:cs="Arial"/>
          <w:b/>
        </w:rPr>
        <w:t>9</w:t>
      </w:r>
      <w:proofErr w:type="gramStart"/>
      <w:r w:rsidRPr="007F2910">
        <w:rPr>
          <w:rFonts w:ascii="Arial" w:hAnsi="Arial" w:cs="Arial"/>
          <w:b/>
        </w:rPr>
        <w:t>r</w:t>
      </w:r>
      <w:proofErr w:type="gramEnd"/>
      <w:r w:rsidRPr="007F2910">
        <w:rPr>
          <w:rFonts w:ascii="Arial" w:hAnsi="Arial" w:cs="Arial"/>
          <w:b/>
        </w:rPr>
        <w:t>. o godz. 1</w:t>
      </w:r>
      <w:r w:rsidR="00B76732" w:rsidRPr="007F2910">
        <w:rPr>
          <w:rFonts w:ascii="Arial" w:hAnsi="Arial" w:cs="Arial"/>
          <w:b/>
        </w:rPr>
        <w:t>1</w:t>
      </w:r>
      <w:r w:rsidRPr="007F2910">
        <w:rPr>
          <w:rFonts w:ascii="Arial" w:hAnsi="Arial" w:cs="Arial"/>
          <w:b/>
        </w:rPr>
        <w:t xml:space="preserve">.15 </w:t>
      </w:r>
      <w:r w:rsidRPr="00A217CD">
        <w:rPr>
          <w:rFonts w:ascii="Arial" w:hAnsi="Arial" w:cs="Arial"/>
          <w:b/>
        </w:rPr>
        <w:t>w siedzibie</w:t>
      </w:r>
      <w:r w:rsidRPr="00032F68">
        <w:rPr>
          <w:rFonts w:ascii="Arial" w:hAnsi="Arial" w:cs="Arial"/>
          <w:b/>
          <w:color w:val="FF0000"/>
        </w:rPr>
        <w:t xml:space="preserve"> </w:t>
      </w:r>
      <w:r w:rsidRPr="001B492E">
        <w:rPr>
          <w:rFonts w:ascii="Arial" w:hAnsi="Arial" w:cs="Arial"/>
          <w:b/>
        </w:rPr>
        <w:t>Zamawiającego w</w:t>
      </w:r>
      <w:r w:rsidRPr="001B492E">
        <w:rPr>
          <w:rFonts w:ascii="Arial" w:hAnsi="Arial" w:cs="Arial"/>
        </w:rPr>
        <w:t xml:space="preserve"> sali konferencyjnej budynek administracji, II piętro w Zamojskim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2B16F8" w:rsidRDefault="002B16F8" w:rsidP="002B16F8">
      <w:pPr>
        <w:shd w:val="clear" w:color="auto" w:fill="FFFFFF"/>
        <w:suppressAutoHyphens w:val="0"/>
        <w:jc w:val="both"/>
        <w:rPr>
          <w:rFonts w:ascii="Arial" w:hAnsi="Arial" w:cs="Arial"/>
          <w:b/>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5.</w:t>
      </w:r>
      <w:r w:rsidR="007664D2">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sidR="007664D2">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2B16F8" w:rsidRPr="001B492E" w:rsidRDefault="002B16F8" w:rsidP="002B16F8">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2B16F8" w:rsidRPr="001B492E" w:rsidRDefault="002B16F8" w:rsidP="002B16F8">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2B16F8" w:rsidRPr="001B492E" w:rsidRDefault="002B16F8" w:rsidP="002B16F8">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2B16F8" w:rsidRPr="001B492E" w:rsidRDefault="002B16F8" w:rsidP="002B16F8">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2B16F8" w:rsidRPr="00F45AEF" w:rsidTr="002B16F8">
        <w:trPr>
          <w:trHeight w:val="222"/>
        </w:trPr>
        <w:tc>
          <w:tcPr>
            <w:tcW w:w="9212" w:type="dxa"/>
            <w:shd w:val="clear" w:color="auto" w:fill="auto"/>
            <w:tcMar>
              <w:left w:w="108"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 xml:space="preserve">XII. OPIS SPOSOBU OBLICZANIA CENY </w:t>
            </w:r>
          </w:p>
          <w:p w:rsidR="002B16F8" w:rsidRPr="00F45AEF" w:rsidRDefault="002B16F8" w:rsidP="002B16F8">
            <w:pPr>
              <w:suppressAutoHyphens w:val="0"/>
              <w:ind w:left="44"/>
              <w:jc w:val="both"/>
              <w:rPr>
                <w:rFonts w:ascii="Arial" w:hAnsi="Arial" w:cs="Arial"/>
                <w:b/>
                <w:u w:val="single"/>
              </w:rPr>
            </w:pPr>
          </w:p>
        </w:tc>
      </w:tr>
    </w:tbl>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1. Zamawiający nie przewiduje rozliczenia w walutach obcych.</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lastRenderedPageBreak/>
        <w:t xml:space="preserve">2.Cena oferty musi zawierać wszelkie koszty niezbędne do zrealizowania zamówienia wynikające wprost z opisu przedmiotu zamówienia, jak również w niej </w:t>
      </w:r>
      <w:proofErr w:type="gramStart"/>
      <w:r w:rsidRPr="002A2EA3">
        <w:rPr>
          <w:rFonts w:ascii="Arial" w:hAnsi="Arial" w:cs="Arial"/>
        </w:rPr>
        <w:t>nie ujęte</w:t>
      </w:r>
      <w:proofErr w:type="gramEnd"/>
      <w:r w:rsidRPr="002A2EA3">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 xml:space="preserve">3.Wykonawca winien zaoferować cenę jednoznaczną i ostateczną, która nie podlega negocjacjom wypełniając prawidłowo formularz ofertowy </w:t>
      </w:r>
      <w:proofErr w:type="gramStart"/>
      <w:r w:rsidRPr="002A2EA3">
        <w:rPr>
          <w:rFonts w:ascii="Arial" w:hAnsi="Arial" w:cs="Arial"/>
        </w:rPr>
        <w:t>stanowiący  załączniki</w:t>
      </w:r>
      <w:proofErr w:type="gramEnd"/>
      <w:r w:rsidRPr="002A2EA3">
        <w:rPr>
          <w:rFonts w:ascii="Arial" w:hAnsi="Arial" w:cs="Arial"/>
        </w:rPr>
        <w:t xml:space="preserve"> nr 1 do SIWZ.</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4.Cenę oferty należy podać w walucie polskiej (liczbowo i słownie), ponieważ w takiej walucie dokonywane będą rozliczenia pomiędzy Zamawiającym a Wykonawcą, którego oferta uznana zostanie za najkorzystniejszą.</w:t>
      </w:r>
    </w:p>
    <w:p w:rsidR="002B16F8" w:rsidRPr="001B492E" w:rsidRDefault="002B16F8" w:rsidP="002B16F8">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F45AEF" w:rsidTr="002B16F8">
        <w:trPr>
          <w:trHeight w:val="737"/>
        </w:trPr>
        <w:tc>
          <w:tcPr>
            <w:tcW w:w="9116"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XIII. OPIS KRYTERIÓW, KTÓRYMI ZAMAWIAJĄCY BĘDZIE SIĘ KIEROWAŁ PRZY WYBORZE OFERTY, WRAZ Z PODANIEM ZNACZENIA TYCH KRYTERIÓW I SPOSOBU OCENY OFERT</w:t>
            </w:r>
          </w:p>
        </w:tc>
      </w:tr>
    </w:tbl>
    <w:p w:rsidR="002B16F8" w:rsidRPr="001B492E" w:rsidRDefault="002B16F8" w:rsidP="002B16F8">
      <w:pPr>
        <w:suppressAutoHyphens w:val="0"/>
        <w:jc w:val="both"/>
        <w:rPr>
          <w:rFonts w:ascii="Arial" w:hAnsi="Arial" w:cs="Arial"/>
          <w:b/>
        </w:rPr>
      </w:pPr>
      <w:r w:rsidRPr="00446574">
        <w:rPr>
          <w:rFonts w:ascii="Arial" w:hAnsi="Arial" w:cs="Arial"/>
        </w:rPr>
        <w:t>1</w:t>
      </w:r>
      <w:r w:rsidRPr="001B492E">
        <w:rPr>
          <w:rFonts w:ascii="Arial" w:hAnsi="Arial" w:cs="Arial"/>
          <w:b/>
        </w:rPr>
        <w:t xml:space="preserve">. </w:t>
      </w:r>
      <w:r w:rsidRPr="001B492E">
        <w:rPr>
          <w:rFonts w:ascii="Arial" w:hAnsi="Arial" w:cs="Arial"/>
        </w:rPr>
        <w:t>Przy wyborze oferty Zamawiający będzie się kierował następującymi kryteriami o znaczeniu (wadze):</w:t>
      </w:r>
    </w:p>
    <w:p w:rsidR="002B16F8" w:rsidRPr="001B492E" w:rsidRDefault="002B16F8" w:rsidP="002B16F8">
      <w:pPr>
        <w:suppressAutoHyphens w:val="0"/>
        <w:jc w:val="both"/>
        <w:rPr>
          <w:rFonts w:ascii="Arial" w:hAnsi="Arial" w:cs="Arial"/>
          <w:b/>
        </w:rPr>
      </w:pPr>
    </w:p>
    <w:p w:rsidR="00032F68" w:rsidRDefault="002B16F8" w:rsidP="00032F68">
      <w:pPr>
        <w:tabs>
          <w:tab w:val="left" w:pos="282"/>
        </w:tabs>
        <w:jc w:val="both"/>
        <w:rPr>
          <w:rStyle w:val="Domylnaczcionkaakapitu1"/>
          <w:rFonts w:ascii="Arial" w:hAnsi="Arial"/>
        </w:rPr>
      </w:pPr>
      <w:r w:rsidRPr="00032F68">
        <w:rPr>
          <w:rStyle w:val="Domylnaczcionkaakapitu1"/>
          <w:rFonts w:ascii="Arial" w:hAnsi="Arial"/>
        </w:rPr>
        <w:t>Kryteria oceny ofert i ich znaczenie:</w:t>
      </w:r>
      <w:r w:rsidR="00032F68" w:rsidRPr="00032F68">
        <w:rPr>
          <w:rStyle w:val="Domylnaczcionkaakapitu1"/>
          <w:rFonts w:ascii="Arial" w:hAnsi="Arial"/>
        </w:rPr>
        <w:t xml:space="preserve"> </w:t>
      </w:r>
    </w:p>
    <w:p w:rsidR="00032F68" w:rsidRPr="00032F68" w:rsidRDefault="00032F68" w:rsidP="00032F68">
      <w:pPr>
        <w:tabs>
          <w:tab w:val="left" w:pos="282"/>
        </w:tabs>
        <w:jc w:val="both"/>
        <w:rPr>
          <w:rStyle w:val="Domylnaczcionkaakapitu1"/>
          <w:rFonts w:ascii="Arial" w:hAnsi="Arial"/>
        </w:rPr>
      </w:pPr>
    </w:p>
    <w:p w:rsidR="00032F68" w:rsidRPr="00032F68" w:rsidRDefault="00032F68" w:rsidP="00F7737D">
      <w:pPr>
        <w:pStyle w:val="Akapitzlist"/>
        <w:numPr>
          <w:ilvl w:val="0"/>
          <w:numId w:val="6"/>
        </w:numPr>
        <w:tabs>
          <w:tab w:val="left" w:pos="282"/>
        </w:tabs>
        <w:ind w:left="284" w:hanging="284"/>
        <w:jc w:val="both"/>
        <w:rPr>
          <w:rStyle w:val="Domylnaczcionkaakapitu1"/>
          <w:rFonts w:ascii="Arial" w:hAnsi="Arial"/>
          <w:sz w:val="20"/>
          <w:szCs w:val="20"/>
        </w:rPr>
      </w:pPr>
      <w:r w:rsidRPr="00032F68">
        <w:rPr>
          <w:rStyle w:val="Domylnaczcionkaakapitu1"/>
          <w:rFonts w:ascii="Arial" w:hAnsi="Arial"/>
          <w:sz w:val="20"/>
          <w:szCs w:val="20"/>
        </w:rPr>
        <w:t>Cena – 56%</w:t>
      </w:r>
    </w:p>
    <w:p w:rsidR="00032F68" w:rsidRPr="00032F68" w:rsidRDefault="00032F68" w:rsidP="00F7737D">
      <w:pPr>
        <w:pStyle w:val="Akapitzlist"/>
        <w:numPr>
          <w:ilvl w:val="0"/>
          <w:numId w:val="6"/>
        </w:numPr>
        <w:tabs>
          <w:tab w:val="left" w:pos="282"/>
        </w:tabs>
        <w:ind w:left="284" w:hanging="284"/>
        <w:jc w:val="both"/>
        <w:rPr>
          <w:rStyle w:val="Domylnaczcionkaakapitu1"/>
          <w:rFonts w:ascii="Arial" w:hAnsi="Arial"/>
          <w:sz w:val="20"/>
          <w:szCs w:val="20"/>
        </w:rPr>
      </w:pPr>
      <w:r w:rsidRPr="00032F68">
        <w:rPr>
          <w:rStyle w:val="Domylnaczcionkaakapitu1"/>
          <w:rFonts w:ascii="Arial" w:hAnsi="Arial"/>
          <w:sz w:val="20"/>
          <w:szCs w:val="20"/>
        </w:rPr>
        <w:t>Kryterium funkcjonalności systemu – 44%</w:t>
      </w:r>
    </w:p>
    <w:p w:rsidR="00032F68" w:rsidRP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Ad. 1 W kryterium „Cena” będą rozpatrywane na podstawie ceny za wykonanie</w:t>
      </w:r>
      <w:r>
        <w:rPr>
          <w:rStyle w:val="Domylnaczcionkaakapitu1"/>
          <w:rFonts w:ascii="Arial" w:hAnsi="Arial"/>
        </w:rPr>
        <w:t xml:space="preserve"> </w:t>
      </w:r>
      <w:r w:rsidRPr="00032F68">
        <w:rPr>
          <w:rStyle w:val="Domylnaczcionkaakapitu1"/>
          <w:rFonts w:ascii="Arial" w:hAnsi="Arial"/>
        </w:rPr>
        <w:t>przedmiotu zamówienia, podanej przez Wykonawcę na Formularzu Ofertowym</w:t>
      </w:r>
      <w:r>
        <w:rPr>
          <w:rStyle w:val="Domylnaczcionkaakapitu1"/>
          <w:rFonts w:ascii="Arial" w:hAnsi="Arial"/>
        </w:rPr>
        <w:t xml:space="preserve"> </w:t>
      </w:r>
      <w:r w:rsidRPr="00032F68">
        <w:rPr>
          <w:rStyle w:val="Domylnaczcionkaakapitu1"/>
          <w:rFonts w:ascii="Arial" w:hAnsi="Arial"/>
        </w:rPr>
        <w:t xml:space="preserve">sporządzonym zgodnie z Załącznikiem nr </w:t>
      </w:r>
      <w:r>
        <w:rPr>
          <w:rStyle w:val="Domylnaczcionkaakapitu1"/>
          <w:rFonts w:ascii="Arial" w:hAnsi="Arial"/>
        </w:rPr>
        <w:t>1</w:t>
      </w:r>
      <w:r w:rsidRPr="00032F68">
        <w:rPr>
          <w:rStyle w:val="Domylnaczcionkaakapitu1"/>
          <w:rFonts w:ascii="Arial" w:hAnsi="Arial"/>
        </w:rPr>
        <w:t xml:space="preserve"> do SIWZ. Zamawiający ofercie o najniżej</w:t>
      </w:r>
      <w:r>
        <w:rPr>
          <w:rStyle w:val="Domylnaczcionkaakapitu1"/>
          <w:rFonts w:ascii="Arial" w:hAnsi="Arial"/>
        </w:rPr>
        <w:t xml:space="preserve"> </w:t>
      </w:r>
      <w:r w:rsidRPr="00032F68">
        <w:rPr>
          <w:rStyle w:val="Domylnaczcionkaakapitu1"/>
          <w:rFonts w:ascii="Arial" w:hAnsi="Arial"/>
        </w:rPr>
        <w:t>cenie przyzna 56% punktów a każdej następnej zostanie przyporządkowana liczba punktów proporcjonalnie mniejsza, według wzoru</w:t>
      </w:r>
    </w:p>
    <w:p w:rsidR="00032F68" w:rsidRP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Liczba punktów = (najniższa cena: cena badanej oferty) x 56% pkt</w:t>
      </w:r>
    </w:p>
    <w:p w:rsid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Ad. 2 w kryterium funkcjonalności punkty będą przyznawane zgodnie z poniższymi</w:t>
      </w:r>
      <w:r>
        <w:rPr>
          <w:rStyle w:val="Domylnaczcionkaakapitu1"/>
          <w:rFonts w:ascii="Arial" w:hAnsi="Arial"/>
        </w:rPr>
        <w:t xml:space="preserve"> </w:t>
      </w:r>
      <w:r w:rsidRPr="00032F68">
        <w:rPr>
          <w:rStyle w:val="Domylnaczcionkaakapitu1"/>
          <w:rFonts w:ascii="Arial" w:hAnsi="Arial"/>
        </w:rPr>
        <w:t>zasadami: za każdy posiadany parametr Wykonawca otrzyma 2 pkt ( 44 pkt</w:t>
      </w:r>
      <w:r>
        <w:rPr>
          <w:rStyle w:val="Domylnaczcionkaakapitu1"/>
          <w:rFonts w:ascii="Arial" w:hAnsi="Arial"/>
        </w:rPr>
        <w:t xml:space="preserve"> </w:t>
      </w:r>
      <w:r w:rsidR="00806EA0">
        <w:rPr>
          <w:rStyle w:val="Domylnaczcionkaakapitu1"/>
          <w:rFonts w:ascii="Arial" w:hAnsi="Arial"/>
        </w:rPr>
        <w:t xml:space="preserve">maksymalnie) na podstawie prezentacji wersji demonstracyjnej oferowanego systemu. </w:t>
      </w:r>
    </w:p>
    <w:p w:rsidR="002B16F8" w:rsidRDefault="002B16F8" w:rsidP="002B16F8">
      <w:pPr>
        <w:jc w:val="both"/>
        <w:rPr>
          <w:rStyle w:val="Domylnaczcionkaakapitu1"/>
          <w:rFonts w:ascii="Arial" w:hAnsi="Arial"/>
        </w:rPr>
      </w:pPr>
      <w:r>
        <w:rPr>
          <w:rStyle w:val="Domylnaczcionkaakapitu1"/>
          <w:rFonts w:ascii="Arial" w:hAnsi="Arial"/>
        </w:rPr>
        <w:t>2. Zamawiający dokona badania i oceny ofert ważnych, zgodnych z opisem przedmiotu zamówienia według następujących wzorów i zasad:</w:t>
      </w:r>
    </w:p>
    <w:p w:rsidR="002B16F8" w:rsidRPr="003B701F" w:rsidRDefault="002B16F8" w:rsidP="002B16F8">
      <w:pPr>
        <w:suppressAutoHyphens w:val="0"/>
        <w:spacing w:line="276" w:lineRule="auto"/>
        <w:jc w:val="both"/>
        <w:rPr>
          <w:rFonts w:ascii="Arial" w:hAnsi="Arial" w:cs="Arial"/>
        </w:rPr>
      </w:pPr>
      <w:r w:rsidRPr="003B701F">
        <w:rPr>
          <w:rFonts w:ascii="Arial" w:hAnsi="Arial" w:cs="Arial"/>
        </w:rPr>
        <w:t xml:space="preserve">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 </w:t>
      </w:r>
    </w:p>
    <w:p w:rsidR="002B16F8" w:rsidRPr="001B492E" w:rsidRDefault="002B16F8" w:rsidP="002B16F8">
      <w:pPr>
        <w:suppressAutoHyphens w:val="0"/>
        <w:jc w:val="both"/>
        <w:rPr>
          <w:rFonts w:ascii="Arial" w:hAnsi="Arial" w:cs="Arial"/>
          <w:b/>
        </w:rPr>
      </w:pPr>
      <w:r w:rsidRPr="001B492E">
        <w:rPr>
          <w:rFonts w:ascii="Arial" w:hAnsi="Arial" w:cs="Arial"/>
        </w:rPr>
        <w:t>Obliczając punktację dla poszczególnych ofert, Zamawiający zastosuje zaokrąglenie do dwóch miejsc po przecinku.</w:t>
      </w:r>
    </w:p>
    <w:p w:rsidR="002B16F8" w:rsidRPr="003B701F" w:rsidRDefault="002B16F8" w:rsidP="002B16F8">
      <w:pPr>
        <w:suppressAutoHyphens w:val="0"/>
        <w:spacing w:line="276" w:lineRule="auto"/>
        <w:jc w:val="both"/>
        <w:rPr>
          <w:rFonts w:ascii="Arial" w:hAnsi="Arial" w:cs="Arial"/>
        </w:rPr>
      </w:pPr>
      <w:r>
        <w:rPr>
          <w:rFonts w:ascii="Arial" w:hAnsi="Arial" w:cs="Arial"/>
        </w:rPr>
        <w:t>3.</w:t>
      </w:r>
      <w:r w:rsidRPr="003B701F">
        <w:rPr>
          <w:rFonts w:ascii="Arial" w:hAnsi="Arial" w:cs="Arial"/>
        </w:rPr>
        <w:t xml:space="preserve">Jeżeli nie można wybrać najkorzystniejszej oferty z uwagi na to, ż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2B16F8" w:rsidRPr="003B701F" w:rsidRDefault="002B16F8" w:rsidP="002B16F8">
      <w:pPr>
        <w:suppressAutoHyphens w:val="0"/>
        <w:spacing w:line="276" w:lineRule="auto"/>
        <w:jc w:val="both"/>
        <w:rPr>
          <w:rFonts w:ascii="Arial" w:hAnsi="Arial" w:cs="Arial"/>
        </w:rPr>
      </w:pPr>
      <w:r>
        <w:rPr>
          <w:rFonts w:ascii="Arial" w:hAnsi="Arial" w:cs="Arial"/>
        </w:rPr>
        <w:t>4</w:t>
      </w:r>
      <w:r w:rsidRPr="003B701F">
        <w:rPr>
          <w:rFonts w:ascii="Arial" w:hAnsi="Arial" w:cs="Arial"/>
        </w:rPr>
        <w:t xml:space="preserve"> W przypadku złożenia oferty, której wybór prowadziłby do powstania obowiązku podatkowego zamawiającego, zgodnie </w:t>
      </w:r>
      <w:proofErr w:type="gramStart"/>
      <w:r w:rsidRPr="003B701F">
        <w:rPr>
          <w:rFonts w:ascii="Arial" w:hAnsi="Arial" w:cs="Arial"/>
        </w:rPr>
        <w:t>z  przepisami</w:t>
      </w:r>
      <w:proofErr w:type="gramEnd"/>
      <w:r w:rsidRPr="003B701F">
        <w:rPr>
          <w:rFonts w:ascii="Arial" w:hAnsi="Arial" w:cs="Arial"/>
        </w:rPr>
        <w:t xml:space="preserve"> o podatku od towarów i usług w zakresie dotyczącym wewnątrzwspólnotowego nabycia towarów, zamawiający w celu oceny takiej oferty dolicza do przedstawionej w niej ceny podatek od towarów i usług, który miałby obowiązek wpłacić zgodnie zobowiązującymi przepisami. Tak obliczona kwota będzie podstawą obliczenia punktów w kryterium oceny ofert „cena ofertowa brutto”.</w:t>
      </w:r>
    </w:p>
    <w:p w:rsidR="002B16F8" w:rsidRPr="001B492E" w:rsidRDefault="002B16F8" w:rsidP="002B16F8">
      <w:pPr>
        <w:suppressAutoHyphens w:val="0"/>
        <w:jc w:val="both"/>
        <w:rPr>
          <w:rFonts w:ascii="Arial" w:hAnsi="Arial" w:cs="Arial"/>
          <w:b/>
        </w:rPr>
      </w:pPr>
      <w:r w:rsidRPr="001B492E">
        <w:rPr>
          <w:rFonts w:ascii="Arial" w:hAnsi="Arial" w:cs="Arial"/>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2B16F8" w:rsidRPr="00F45AEF" w:rsidTr="002B16F8">
        <w:trPr>
          <w:trHeight w:val="590"/>
        </w:trPr>
        <w:tc>
          <w:tcPr>
            <w:tcW w:w="9261" w:type="dxa"/>
            <w:shd w:val="clear" w:color="auto" w:fill="auto"/>
            <w:tcMar>
              <w:left w:w="70" w:type="dxa"/>
            </w:tcMar>
          </w:tcPr>
          <w:p w:rsidR="002B16F8" w:rsidRPr="00F45AEF" w:rsidRDefault="002B16F8" w:rsidP="002B16F8">
            <w:pPr>
              <w:suppressAutoHyphens w:val="0"/>
              <w:rPr>
                <w:rFonts w:ascii="Arial" w:hAnsi="Arial" w:cs="Arial"/>
                <w:b/>
                <w:color w:val="1A1FEA"/>
                <w:u w:val="single"/>
              </w:rPr>
            </w:pPr>
            <w:r w:rsidRPr="00F45AEF">
              <w:rPr>
                <w:rFonts w:ascii="Arial" w:hAnsi="Arial" w:cs="Arial"/>
                <w:b/>
                <w:color w:val="1A1FEA"/>
                <w:u w:val="single"/>
              </w:rPr>
              <w:t xml:space="preserve">XIV. INFORMACJE O FORMALNOŚCIACH, JAKIE POWINNY ZOSTAĆ DOPEŁNIONE PO WYBORZE </w:t>
            </w:r>
            <w:proofErr w:type="gramStart"/>
            <w:r w:rsidRPr="00F45AEF">
              <w:rPr>
                <w:rFonts w:ascii="Arial" w:hAnsi="Arial" w:cs="Arial"/>
                <w:b/>
                <w:color w:val="1A1FEA"/>
                <w:u w:val="single"/>
              </w:rPr>
              <w:t>OFERTY  W</w:t>
            </w:r>
            <w:proofErr w:type="gramEnd"/>
            <w:r w:rsidRPr="00F45AEF">
              <w:rPr>
                <w:rFonts w:ascii="Arial" w:hAnsi="Arial" w:cs="Arial"/>
                <w:b/>
                <w:color w:val="1A1FEA"/>
                <w:u w:val="single"/>
              </w:rPr>
              <w:t xml:space="preserve"> CELU ZAWARCIA UMOWY W SPRAWIE ZAMÓWIENIA PUBLICZNEGO</w:t>
            </w:r>
          </w:p>
        </w:tc>
      </w:tr>
    </w:tbl>
    <w:p w:rsidR="005F5E95" w:rsidRPr="005F5E95" w:rsidRDefault="005F5E95" w:rsidP="005F5E95">
      <w:pPr>
        <w:widowControl w:val="0"/>
        <w:numPr>
          <w:ilvl w:val="0"/>
          <w:numId w:val="19"/>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5F5E95" w:rsidRPr="005F5E95" w:rsidRDefault="005F5E95" w:rsidP="005F5E95">
      <w:pPr>
        <w:widowControl w:val="0"/>
        <w:numPr>
          <w:ilvl w:val="0"/>
          <w:numId w:val="20"/>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w:t>
      </w:r>
      <w:r w:rsidRPr="005F5E95">
        <w:rPr>
          <w:rFonts w:ascii="Arial" w:eastAsia="Calibri" w:hAnsi="Arial" w:cs="Arial"/>
          <w:color w:val="000000"/>
          <w:lang w:bidi="pl-PL"/>
        </w:rPr>
        <w:lastRenderedPageBreak/>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F5E95" w:rsidRPr="005F5E95" w:rsidRDefault="005F5E95" w:rsidP="005F5E95">
      <w:pPr>
        <w:widowControl w:val="0"/>
        <w:numPr>
          <w:ilvl w:val="0"/>
          <w:numId w:val="2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5F5E95" w:rsidRPr="005F5E95" w:rsidRDefault="005F5E95" w:rsidP="005F5E95">
      <w:pPr>
        <w:widowControl w:val="0"/>
        <w:numPr>
          <w:ilvl w:val="0"/>
          <w:numId w:val="2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5F5E95" w:rsidRPr="005F5E95" w:rsidRDefault="005F5E95" w:rsidP="005F5E95">
      <w:pPr>
        <w:widowControl w:val="0"/>
        <w:numPr>
          <w:ilvl w:val="0"/>
          <w:numId w:val="20"/>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5F5E95" w:rsidRPr="005F5E95" w:rsidRDefault="005F5E95" w:rsidP="005F5E95">
      <w:pPr>
        <w:widowControl w:val="0"/>
        <w:numPr>
          <w:ilvl w:val="0"/>
          <w:numId w:val="19"/>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5F5E95" w:rsidRPr="005F5E95" w:rsidRDefault="005F5E95" w:rsidP="005F5E95">
      <w:pPr>
        <w:widowControl w:val="0"/>
        <w:numPr>
          <w:ilvl w:val="0"/>
          <w:numId w:val="19"/>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2B16F8" w:rsidRPr="001B492E" w:rsidRDefault="002B16F8" w:rsidP="002B16F8">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2B16F8" w:rsidRPr="00F45AEF" w:rsidTr="002B16F8">
        <w:trPr>
          <w:trHeight w:val="358"/>
        </w:trPr>
        <w:tc>
          <w:tcPr>
            <w:tcW w:w="9066" w:type="dxa"/>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2B16F8" w:rsidRPr="002A2EA3" w:rsidRDefault="002B16F8" w:rsidP="000F304E">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2B16F8" w:rsidRPr="002A2EA3" w:rsidRDefault="002B16F8" w:rsidP="000F304E">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2B16F8" w:rsidRPr="001B492E" w:rsidRDefault="002B16F8" w:rsidP="002B16F8">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F45AEF" w:rsidTr="002B16F8">
        <w:trPr>
          <w:trHeight w:val="486"/>
        </w:trPr>
        <w:tc>
          <w:tcPr>
            <w:tcW w:w="9116" w:type="dxa"/>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 xml:space="preserve">XVI. WYMAGANIA </w:t>
            </w:r>
            <w:r w:rsidRPr="00CA2DD7">
              <w:rPr>
                <w:rFonts w:ascii="Arial" w:hAnsi="Arial" w:cs="Arial"/>
                <w:b/>
                <w:color w:val="1A1FEA"/>
                <w:u w:val="single"/>
                <w14:textFill>
                  <w14:gradFill>
                    <w14:gsLst>
                      <w14:gs w14:pos="0">
                        <w14:srgbClr w14:val="1A1FEA">
                          <w14:shade w14:val="30000"/>
                          <w14:satMod w14:val="115000"/>
                        </w14:srgbClr>
                      </w14:gs>
                      <w14:gs w14:pos="50000">
                        <w14:srgbClr w14:val="1A1FEA">
                          <w14:shade w14:val="67500"/>
                          <w14:satMod w14:val="115000"/>
                        </w14:srgbClr>
                      </w14:gs>
                      <w14:gs w14:pos="100000">
                        <w14:srgbClr w14:val="1A1FEA">
                          <w14:shade w14:val="100000"/>
                          <w14:satMod w14:val="115000"/>
                        </w14:srgbClr>
                      </w14:gs>
                    </w14:gsLst>
                    <w14:lin w14:ang="2700000" w14:scaled="0"/>
                  </w14:gradFill>
                </w14:textFill>
              </w:rPr>
              <w:t>DOTYCZĄCE</w:t>
            </w:r>
            <w:r w:rsidRPr="00F45AEF">
              <w:rPr>
                <w:rFonts w:ascii="Arial" w:hAnsi="Arial" w:cs="Arial"/>
                <w:b/>
                <w:color w:val="1A1FEA"/>
                <w:u w:val="single"/>
              </w:rPr>
              <w:t xml:space="preserve"> ZABEZPIECZENIA NALEŻYTEGO WYKONANIA UMOWY</w:t>
            </w:r>
          </w:p>
        </w:tc>
      </w:tr>
    </w:tbl>
    <w:p w:rsidR="002B16F8" w:rsidRPr="00CA2DD7" w:rsidRDefault="002B16F8" w:rsidP="002B16F8">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1F5C4D" w:rsidRPr="007E609F" w:rsidRDefault="001F5C4D" w:rsidP="007E609F">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1B492E" w:rsidTr="002B16F8">
        <w:trPr>
          <w:trHeight w:val="703"/>
        </w:trPr>
        <w:tc>
          <w:tcPr>
            <w:tcW w:w="9116" w:type="dxa"/>
            <w:shd w:val="clear" w:color="auto" w:fill="auto"/>
            <w:tcMar>
              <w:left w:w="70" w:type="dxa"/>
            </w:tcMar>
          </w:tcPr>
          <w:p w:rsidR="002B16F8" w:rsidRPr="001B492E" w:rsidRDefault="002B16F8" w:rsidP="00CA2DD7">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2B16F8" w:rsidRPr="001B492E" w:rsidRDefault="002B16F8" w:rsidP="002B16F8">
      <w:pPr>
        <w:suppressAutoHyphens w:val="0"/>
        <w:jc w:val="both"/>
        <w:rPr>
          <w:rFonts w:ascii="Arial" w:hAnsi="Arial" w:cs="Arial"/>
        </w:rPr>
      </w:pPr>
    </w:p>
    <w:p w:rsidR="002B16F8" w:rsidRPr="001B492E" w:rsidRDefault="002B16F8" w:rsidP="002B16F8">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2B16F8" w:rsidRPr="001B492E" w:rsidRDefault="002B16F8" w:rsidP="002B16F8">
      <w:pPr>
        <w:suppressAutoHyphens w:val="0"/>
        <w:jc w:val="both"/>
        <w:rPr>
          <w:rFonts w:ascii="Arial" w:hAnsi="Arial" w:cs="Arial"/>
        </w:rPr>
      </w:pPr>
    </w:p>
    <w:p w:rsidR="002B16F8" w:rsidRPr="00F45AEF" w:rsidRDefault="002B16F8" w:rsidP="002B16F8">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2B16F8" w:rsidRPr="00F45AEF" w:rsidTr="002B16F8">
        <w:trPr>
          <w:trHeight w:val="565"/>
        </w:trPr>
        <w:tc>
          <w:tcPr>
            <w:tcW w:w="9214" w:type="dxa"/>
            <w:shd w:val="clear" w:color="auto" w:fill="auto"/>
            <w:tcMar>
              <w:left w:w="70" w:type="dxa"/>
            </w:tcMar>
          </w:tcPr>
          <w:p w:rsidR="002B16F8" w:rsidRPr="00F45AEF" w:rsidRDefault="00BF1E92" w:rsidP="00CA2DD7">
            <w:pPr>
              <w:suppressAutoHyphens w:val="0"/>
              <w:jc w:val="both"/>
              <w:rPr>
                <w:rFonts w:ascii="Arial" w:hAnsi="Arial" w:cs="Arial"/>
                <w:b/>
                <w:color w:val="1A1FEA"/>
                <w:u w:val="single"/>
              </w:rPr>
            </w:pPr>
            <w:r>
              <w:rPr>
                <w:rFonts w:ascii="Arial" w:hAnsi="Arial" w:cs="Arial"/>
                <w:b/>
                <w:color w:val="1A1FEA"/>
                <w:u w:val="single"/>
              </w:rPr>
              <w:t>X</w:t>
            </w:r>
            <w:r w:rsidR="00CA2DD7">
              <w:rPr>
                <w:rFonts w:ascii="Arial" w:hAnsi="Arial" w:cs="Arial"/>
                <w:b/>
                <w:color w:val="1A1FEA"/>
                <w:u w:val="single"/>
              </w:rPr>
              <w:t>VIII</w:t>
            </w:r>
            <w:r w:rsidR="002B16F8" w:rsidRPr="00F45AEF">
              <w:rPr>
                <w:rFonts w:ascii="Arial" w:hAnsi="Arial" w:cs="Arial"/>
                <w:b/>
                <w:color w:val="1A1FEA"/>
                <w:u w:val="single"/>
              </w:rPr>
              <w:t>. POUCZENIE O ŚRODKACH OCHRONY PRAWNEJ PRZYSŁUGUJĄCYCH WYKONAWCY W TOKU POSTĘPOWANIA O UDZIELENIE ZAMÓWIENIA.</w:t>
            </w:r>
          </w:p>
        </w:tc>
      </w:tr>
    </w:tbl>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lastRenderedPageBreak/>
        <w:t>3) odrzucenia oferty;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1C5D42" w:rsidRPr="0016446C" w:rsidRDefault="001C5D42" w:rsidP="001C5D42">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C5D42" w:rsidRPr="004B616A" w:rsidRDefault="001C5D42" w:rsidP="002B16F8">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2B16F8" w:rsidRPr="00F45AEF" w:rsidTr="002B16F8">
        <w:trPr>
          <w:trHeight w:val="382"/>
        </w:trPr>
        <w:tc>
          <w:tcPr>
            <w:tcW w:w="9214" w:type="dxa"/>
            <w:shd w:val="clear" w:color="auto" w:fill="auto"/>
            <w:tcMar>
              <w:left w:w="70" w:type="dxa"/>
            </w:tcMar>
          </w:tcPr>
          <w:p w:rsidR="002B16F8" w:rsidRPr="00F45AEF" w:rsidRDefault="00BF1E92" w:rsidP="002B16F8">
            <w:pPr>
              <w:suppressAutoHyphens w:val="0"/>
              <w:jc w:val="both"/>
              <w:rPr>
                <w:rFonts w:ascii="Arial" w:hAnsi="Arial" w:cs="Arial"/>
                <w:b/>
                <w:color w:val="1A1FEA"/>
                <w:u w:val="single"/>
              </w:rPr>
            </w:pPr>
            <w:r>
              <w:rPr>
                <w:rFonts w:ascii="Arial" w:hAnsi="Arial" w:cs="Arial"/>
                <w:b/>
                <w:color w:val="1A1FEA"/>
                <w:u w:val="single"/>
              </w:rPr>
              <w:t>X</w:t>
            </w:r>
            <w:r w:rsidR="00CA2DD7">
              <w:rPr>
                <w:rFonts w:ascii="Arial" w:hAnsi="Arial" w:cs="Arial"/>
                <w:b/>
                <w:color w:val="1A1FEA"/>
                <w:u w:val="single"/>
              </w:rPr>
              <w:t>I</w:t>
            </w:r>
            <w:r w:rsidR="002B16F8" w:rsidRPr="00F45AEF">
              <w:rPr>
                <w:rFonts w:ascii="Arial" w:hAnsi="Arial" w:cs="Arial"/>
                <w:b/>
                <w:color w:val="1A1FEA"/>
                <w:u w:val="single"/>
              </w:rPr>
              <w:t>X. POSTANOWIENIA KOŃCOWE</w:t>
            </w:r>
          </w:p>
        </w:tc>
      </w:tr>
    </w:tbl>
    <w:p w:rsidR="002B16F8" w:rsidRPr="004B616A" w:rsidRDefault="002B16F8" w:rsidP="002B16F8">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2B16F8" w:rsidRPr="004B616A" w:rsidRDefault="002B16F8" w:rsidP="002B16F8">
      <w:pPr>
        <w:suppressAutoHyphens w:val="0"/>
        <w:jc w:val="both"/>
        <w:rPr>
          <w:rFonts w:ascii="Arial" w:hAnsi="Arial" w:cs="Arial"/>
          <w:b/>
          <w:u w:val="single"/>
        </w:rPr>
      </w:pPr>
    </w:p>
    <w:p w:rsidR="002B16F8" w:rsidRDefault="002B16F8" w:rsidP="002B16F8">
      <w:pPr>
        <w:suppressAutoHyphens w:val="0"/>
        <w:jc w:val="both"/>
        <w:rPr>
          <w:rFonts w:ascii="Arial" w:hAnsi="Arial" w:cs="Arial"/>
          <w:b/>
          <w:u w:val="single"/>
        </w:rPr>
      </w:pPr>
      <w:r w:rsidRPr="004B616A">
        <w:rPr>
          <w:rFonts w:ascii="Arial" w:hAnsi="Arial" w:cs="Arial"/>
          <w:b/>
          <w:u w:val="single"/>
        </w:rPr>
        <w:t>Załączniki do SIWZ:</w:t>
      </w:r>
    </w:p>
    <w:p w:rsidR="002B16F8" w:rsidRPr="004B616A" w:rsidRDefault="002B16F8" w:rsidP="006D06BD">
      <w:pPr>
        <w:suppressAutoHyphens w:val="0"/>
        <w:autoSpaceDE w:val="0"/>
        <w:autoSpaceDN w:val="0"/>
        <w:adjustRightInd w:val="0"/>
        <w:spacing w:line="276" w:lineRule="auto"/>
        <w:jc w:val="both"/>
        <w:rPr>
          <w:rFonts w:ascii="Arial" w:hAnsi="Arial" w:cs="Arial"/>
          <w:color w:val="000000"/>
        </w:rPr>
      </w:pPr>
      <w:r w:rsidRPr="004B616A">
        <w:rPr>
          <w:rFonts w:ascii="Arial" w:hAnsi="Arial" w:cs="Arial"/>
          <w:color w:val="000000"/>
        </w:rPr>
        <w:t xml:space="preserve">Załącznik nr 1 </w:t>
      </w:r>
      <w:r>
        <w:rPr>
          <w:rFonts w:ascii="Arial" w:hAnsi="Arial" w:cs="Arial"/>
          <w:color w:val="000000"/>
        </w:rPr>
        <w:t>-</w:t>
      </w:r>
      <w:r w:rsidRPr="004B616A">
        <w:rPr>
          <w:rFonts w:ascii="Arial" w:hAnsi="Arial" w:cs="Arial"/>
          <w:color w:val="000000"/>
        </w:rPr>
        <w:t xml:space="preserve"> formularz ofertowy</w:t>
      </w:r>
    </w:p>
    <w:p w:rsidR="002B16F8" w:rsidRDefault="002B16F8" w:rsidP="006D06BD">
      <w:pPr>
        <w:suppressAutoHyphens w:val="0"/>
        <w:spacing w:line="276" w:lineRule="auto"/>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Pr>
          <w:rFonts w:ascii="Arial" w:hAnsi="Arial" w:cs="Arial"/>
        </w:rPr>
        <w:t>-</w:t>
      </w:r>
      <w:r w:rsidRPr="004B616A">
        <w:rPr>
          <w:rFonts w:ascii="Arial" w:hAnsi="Arial" w:cs="Arial"/>
        </w:rPr>
        <w:t xml:space="preserve"> </w:t>
      </w:r>
      <w:r>
        <w:rPr>
          <w:rFonts w:ascii="Arial" w:hAnsi="Arial" w:cs="Arial"/>
        </w:rPr>
        <w:t>Szczegółowy</w:t>
      </w:r>
      <w:proofErr w:type="gramEnd"/>
      <w:r>
        <w:rPr>
          <w:rFonts w:ascii="Arial" w:hAnsi="Arial" w:cs="Arial"/>
        </w:rPr>
        <w:t xml:space="preserve"> opis przedmiotu zamówienia</w:t>
      </w:r>
    </w:p>
    <w:p w:rsidR="006D06BD" w:rsidRDefault="006D06BD" w:rsidP="006D06BD">
      <w:pPr>
        <w:spacing w:line="276" w:lineRule="auto"/>
        <w:rPr>
          <w:rFonts w:ascii="Arial" w:eastAsia="Calibri" w:hAnsi="Arial" w:cs="Arial"/>
          <w:b/>
          <w:lang w:eastAsia="en-US"/>
        </w:rPr>
      </w:pPr>
      <w:r>
        <w:rPr>
          <w:rFonts w:ascii="Arial" w:hAnsi="Arial" w:cs="Arial"/>
        </w:rPr>
        <w:t xml:space="preserve">Załącznik nr 2 a </w:t>
      </w:r>
      <w:r w:rsidR="00CA2DD7">
        <w:rPr>
          <w:rFonts w:ascii="Arial" w:hAnsi="Arial" w:cs="Arial"/>
        </w:rPr>
        <w:t>–</w:t>
      </w:r>
      <w:r w:rsidRPr="006D06BD">
        <w:rPr>
          <w:rFonts w:eastAsia="Calibri"/>
          <w:b/>
          <w:sz w:val="36"/>
          <w:szCs w:val="36"/>
          <w:lang w:eastAsia="en-US"/>
        </w:rPr>
        <w:t xml:space="preserve"> </w:t>
      </w:r>
      <w:r w:rsidRPr="006D06BD">
        <w:rPr>
          <w:rFonts w:ascii="Arial" w:eastAsia="Calibri" w:hAnsi="Arial" w:cs="Arial"/>
          <w:lang w:eastAsia="en-US"/>
        </w:rPr>
        <w:t>L</w:t>
      </w:r>
      <w:r w:rsidR="00CA2DD7">
        <w:rPr>
          <w:rFonts w:ascii="Arial" w:eastAsia="Calibri" w:hAnsi="Arial" w:cs="Arial"/>
          <w:lang w:eastAsia="en-US"/>
        </w:rPr>
        <w:t>ista funkcji wersji demonstracyjnej</w:t>
      </w:r>
    </w:p>
    <w:p w:rsidR="002B16F8" w:rsidRPr="004B616A" w:rsidRDefault="002B16F8" w:rsidP="006D06BD">
      <w:pPr>
        <w:spacing w:line="276" w:lineRule="auto"/>
        <w:rPr>
          <w:rFonts w:ascii="Arial" w:hAnsi="Arial" w:cs="Arial"/>
          <w:color w:val="000000"/>
        </w:rPr>
      </w:pPr>
      <w:r w:rsidRPr="004B616A">
        <w:rPr>
          <w:rFonts w:ascii="Arial" w:hAnsi="Arial" w:cs="Arial"/>
          <w:color w:val="000000"/>
        </w:rPr>
        <w:t>Załącznik nr 3 - oświadczenie Wykonawcy</w:t>
      </w:r>
      <w:r>
        <w:rPr>
          <w:rFonts w:ascii="Arial" w:hAnsi="Arial" w:cs="Arial"/>
          <w:color w:val="000000"/>
        </w:rPr>
        <w:t xml:space="preserve"> o </w:t>
      </w:r>
      <w:proofErr w:type="spellStart"/>
      <w:r>
        <w:rPr>
          <w:rFonts w:ascii="Arial" w:hAnsi="Arial" w:cs="Arial"/>
          <w:color w:val="000000"/>
        </w:rPr>
        <w:t>spełn</w:t>
      </w:r>
      <w:proofErr w:type="spellEnd"/>
      <w:r>
        <w:rPr>
          <w:rFonts w:ascii="Arial" w:hAnsi="Arial" w:cs="Arial"/>
          <w:color w:val="000000"/>
        </w:rPr>
        <w:t xml:space="preserve">. war. </w:t>
      </w:r>
      <w:proofErr w:type="gramStart"/>
      <w:r>
        <w:rPr>
          <w:rFonts w:ascii="Arial" w:hAnsi="Arial" w:cs="Arial"/>
          <w:color w:val="000000"/>
        </w:rPr>
        <w:t xml:space="preserve">i  </w:t>
      </w:r>
      <w:proofErr w:type="spellStart"/>
      <w:r>
        <w:rPr>
          <w:rFonts w:ascii="Arial" w:hAnsi="Arial" w:cs="Arial"/>
          <w:color w:val="000000"/>
        </w:rPr>
        <w:t>wykl</w:t>
      </w:r>
      <w:proofErr w:type="spellEnd"/>
      <w:proofErr w:type="gramEnd"/>
      <w:r>
        <w:rPr>
          <w:rFonts w:ascii="Arial" w:hAnsi="Arial" w:cs="Arial"/>
          <w:color w:val="000000"/>
        </w:rPr>
        <w:t>.</w:t>
      </w:r>
      <w:r w:rsidRPr="004B616A">
        <w:rPr>
          <w:rFonts w:ascii="Arial" w:hAnsi="Arial" w:cs="Arial"/>
          <w:color w:val="000000"/>
        </w:rPr>
        <w:t xml:space="preserve"> </w:t>
      </w:r>
    </w:p>
    <w:p w:rsidR="002B16F8" w:rsidRPr="004B616A" w:rsidRDefault="002B16F8" w:rsidP="006D06BD">
      <w:pPr>
        <w:suppressAutoHyphens w:val="0"/>
        <w:autoSpaceDE w:val="0"/>
        <w:autoSpaceDN w:val="0"/>
        <w:adjustRightInd w:val="0"/>
        <w:spacing w:line="276" w:lineRule="auto"/>
        <w:jc w:val="both"/>
        <w:rPr>
          <w:rFonts w:ascii="Arial" w:hAnsi="Arial" w:cs="Arial"/>
          <w:color w:val="000000"/>
        </w:rPr>
      </w:pPr>
      <w:r w:rsidRPr="004B616A">
        <w:rPr>
          <w:rFonts w:ascii="Arial" w:hAnsi="Arial" w:cs="Arial"/>
          <w:color w:val="000000"/>
        </w:rPr>
        <w:t xml:space="preserve">Załącznik </w:t>
      </w:r>
      <w:proofErr w:type="gramStart"/>
      <w:r w:rsidRPr="004B616A">
        <w:rPr>
          <w:rFonts w:ascii="Arial" w:hAnsi="Arial" w:cs="Arial"/>
          <w:color w:val="000000"/>
        </w:rPr>
        <w:t xml:space="preserve">nr 4 </w:t>
      </w:r>
      <w:r w:rsidR="00B76732">
        <w:rPr>
          <w:rFonts w:ascii="Arial" w:hAnsi="Arial" w:cs="Arial"/>
          <w:color w:val="000000"/>
        </w:rPr>
        <w:t xml:space="preserve"> </w:t>
      </w:r>
      <w:r w:rsidRPr="004B616A">
        <w:rPr>
          <w:rFonts w:ascii="Arial" w:hAnsi="Arial" w:cs="Arial"/>
          <w:color w:val="000000"/>
        </w:rPr>
        <w:t>-  oświadczenie</w:t>
      </w:r>
      <w:proofErr w:type="gramEnd"/>
      <w:r w:rsidRPr="004B616A">
        <w:rPr>
          <w:rFonts w:ascii="Arial" w:hAnsi="Arial" w:cs="Arial"/>
          <w:color w:val="000000"/>
        </w:rPr>
        <w:t xml:space="preserve"> Wykonawcy o grupie kapitałowej, </w:t>
      </w:r>
    </w:p>
    <w:p w:rsidR="002B16F8" w:rsidRDefault="002B16F8" w:rsidP="006D06BD">
      <w:pPr>
        <w:suppressAutoHyphens w:val="0"/>
        <w:autoSpaceDE w:val="0"/>
        <w:autoSpaceDN w:val="0"/>
        <w:adjustRightInd w:val="0"/>
        <w:spacing w:line="276" w:lineRule="auto"/>
        <w:jc w:val="both"/>
        <w:rPr>
          <w:rFonts w:ascii="Arial" w:hAnsi="Arial" w:cs="Arial"/>
          <w:color w:val="000000"/>
        </w:rPr>
      </w:pPr>
      <w:r>
        <w:rPr>
          <w:rFonts w:ascii="Arial" w:hAnsi="Arial" w:cs="Arial"/>
          <w:color w:val="000000"/>
        </w:rPr>
        <w:t xml:space="preserve">Załącznik </w:t>
      </w:r>
      <w:proofErr w:type="gramStart"/>
      <w:r>
        <w:rPr>
          <w:rFonts w:ascii="Arial" w:hAnsi="Arial" w:cs="Arial"/>
          <w:color w:val="000000"/>
        </w:rPr>
        <w:t>nr 5</w:t>
      </w:r>
      <w:r w:rsidRPr="004B616A">
        <w:rPr>
          <w:rFonts w:ascii="Arial" w:hAnsi="Arial" w:cs="Arial"/>
          <w:color w:val="000000"/>
        </w:rPr>
        <w:t xml:space="preserve">  - projekt</w:t>
      </w:r>
      <w:proofErr w:type="gramEnd"/>
      <w:r w:rsidRPr="004B616A">
        <w:rPr>
          <w:rFonts w:ascii="Arial" w:hAnsi="Arial" w:cs="Arial"/>
          <w:color w:val="000000"/>
        </w:rPr>
        <w:t xml:space="preserve"> umowy</w:t>
      </w:r>
    </w:p>
    <w:p w:rsidR="0072718F" w:rsidRPr="004B616A" w:rsidRDefault="0072718F" w:rsidP="006D06BD">
      <w:pPr>
        <w:suppressAutoHyphens w:val="0"/>
        <w:autoSpaceDE w:val="0"/>
        <w:autoSpaceDN w:val="0"/>
        <w:adjustRightInd w:val="0"/>
        <w:spacing w:line="276" w:lineRule="auto"/>
        <w:jc w:val="both"/>
        <w:rPr>
          <w:rFonts w:ascii="Arial" w:hAnsi="Arial" w:cs="Arial"/>
          <w:color w:val="000000"/>
        </w:rPr>
      </w:pPr>
      <w:r>
        <w:rPr>
          <w:rFonts w:ascii="Arial" w:hAnsi="Arial" w:cs="Arial"/>
          <w:color w:val="000000"/>
        </w:rPr>
        <w:t>Załącznik nr 6</w:t>
      </w:r>
      <w:r w:rsidR="000F304E">
        <w:rPr>
          <w:rFonts w:ascii="Arial" w:hAnsi="Arial" w:cs="Arial"/>
          <w:color w:val="000000"/>
        </w:rPr>
        <w:t xml:space="preserve"> </w:t>
      </w:r>
      <w:r>
        <w:rPr>
          <w:rFonts w:ascii="Arial" w:hAnsi="Arial" w:cs="Arial"/>
          <w:color w:val="000000"/>
        </w:rPr>
        <w:t>- wykaz dostaw</w:t>
      </w:r>
    </w:p>
    <w:p w:rsidR="002B16F8" w:rsidRDefault="002B16F8" w:rsidP="006D06BD">
      <w:pPr>
        <w:spacing w:line="276" w:lineRule="auto"/>
        <w:rPr>
          <w:rFonts w:ascii="Arial" w:hAnsi="Arial" w:cs="Arial"/>
          <w:shd w:val="clear" w:color="auto" w:fill="FFFFFF"/>
        </w:rPr>
      </w:pPr>
      <w:r>
        <w:rPr>
          <w:rFonts w:ascii="Arial" w:hAnsi="Arial" w:cs="Arial"/>
          <w:shd w:val="clear" w:color="auto" w:fill="FFFFFF"/>
        </w:rPr>
        <w:t xml:space="preserve">Załącznik </w:t>
      </w:r>
      <w:proofErr w:type="gramStart"/>
      <w:r>
        <w:rPr>
          <w:rFonts w:ascii="Arial" w:hAnsi="Arial" w:cs="Arial"/>
          <w:shd w:val="clear" w:color="auto" w:fill="FFFFFF"/>
        </w:rPr>
        <w:t xml:space="preserve">nr </w:t>
      </w:r>
      <w:r w:rsidR="0072718F">
        <w:rPr>
          <w:rFonts w:ascii="Arial" w:hAnsi="Arial" w:cs="Arial"/>
          <w:shd w:val="clear" w:color="auto" w:fill="FFFFFF"/>
        </w:rPr>
        <w:t>7</w:t>
      </w:r>
      <w:r>
        <w:rPr>
          <w:rFonts w:ascii="Arial" w:hAnsi="Arial" w:cs="Arial"/>
          <w:shd w:val="clear" w:color="auto" w:fill="FFFFFF"/>
        </w:rPr>
        <w:t xml:space="preserve">  - Klauzula</w:t>
      </w:r>
      <w:proofErr w:type="gramEnd"/>
      <w:r>
        <w:rPr>
          <w:rFonts w:ascii="Arial" w:hAnsi="Arial" w:cs="Arial"/>
          <w:shd w:val="clear" w:color="auto" w:fill="FFFFFF"/>
        </w:rPr>
        <w:t xml:space="preserve"> informacyjna z art. 13 RODO</w:t>
      </w:r>
    </w:p>
    <w:p w:rsidR="0072718F" w:rsidRDefault="0072718F" w:rsidP="006D06BD">
      <w:pPr>
        <w:spacing w:line="276" w:lineRule="auto"/>
        <w:rPr>
          <w:rFonts w:ascii="Arial" w:hAnsi="Arial" w:cs="Arial"/>
          <w:shd w:val="clear" w:color="auto" w:fill="FFFFFF"/>
        </w:rPr>
      </w:pPr>
      <w:r>
        <w:rPr>
          <w:rFonts w:ascii="Arial" w:hAnsi="Arial" w:cs="Arial"/>
          <w:shd w:val="clear" w:color="auto" w:fill="FFFFFF"/>
        </w:rPr>
        <w:t xml:space="preserve">Załącznik </w:t>
      </w:r>
      <w:proofErr w:type="gramStart"/>
      <w:r>
        <w:rPr>
          <w:rFonts w:ascii="Arial" w:hAnsi="Arial" w:cs="Arial"/>
          <w:shd w:val="clear" w:color="auto" w:fill="FFFFFF"/>
        </w:rPr>
        <w:t>nr 8</w:t>
      </w:r>
      <w:r w:rsidR="00B76732">
        <w:rPr>
          <w:rFonts w:ascii="Arial" w:hAnsi="Arial" w:cs="Arial"/>
          <w:shd w:val="clear" w:color="auto" w:fill="FFFFFF"/>
        </w:rPr>
        <w:t xml:space="preserve"> </w:t>
      </w:r>
      <w:r>
        <w:rPr>
          <w:rFonts w:ascii="Arial" w:hAnsi="Arial" w:cs="Arial"/>
          <w:shd w:val="clear" w:color="auto" w:fill="FFFFFF"/>
        </w:rPr>
        <w:t>-  Opis</w:t>
      </w:r>
      <w:proofErr w:type="gramEnd"/>
      <w:r>
        <w:rPr>
          <w:rFonts w:ascii="Arial" w:hAnsi="Arial" w:cs="Arial"/>
          <w:shd w:val="clear" w:color="auto" w:fill="FFFFFF"/>
        </w:rPr>
        <w:t xml:space="preserve"> zestawu demonstracyjnego</w:t>
      </w:r>
    </w:p>
    <w:p w:rsidR="00AE4FB7" w:rsidRDefault="00AE4FB7" w:rsidP="006D06BD">
      <w:pPr>
        <w:spacing w:line="276" w:lineRule="auto"/>
        <w:rPr>
          <w:rFonts w:ascii="Arial" w:hAnsi="Arial" w:cs="Arial"/>
          <w:shd w:val="clear" w:color="auto" w:fill="FFFFFF"/>
        </w:rPr>
      </w:pPr>
      <w:r>
        <w:rPr>
          <w:rFonts w:ascii="Arial" w:hAnsi="Arial" w:cs="Arial"/>
          <w:shd w:val="clear" w:color="auto" w:fill="FFFFFF"/>
        </w:rPr>
        <w:t>Załącznik nr 9</w:t>
      </w:r>
      <w:r w:rsidR="00B76732">
        <w:rPr>
          <w:rFonts w:ascii="Arial" w:hAnsi="Arial" w:cs="Arial"/>
          <w:shd w:val="clear" w:color="auto" w:fill="FFFFFF"/>
        </w:rPr>
        <w:t xml:space="preserve"> </w:t>
      </w:r>
      <w:r>
        <w:rPr>
          <w:rFonts w:ascii="Arial" w:hAnsi="Arial" w:cs="Arial"/>
          <w:shd w:val="clear" w:color="auto" w:fill="FFFFFF"/>
        </w:rPr>
        <w:t xml:space="preserve">- </w:t>
      </w:r>
      <w:r w:rsidR="00087755">
        <w:rPr>
          <w:rFonts w:ascii="Arial" w:hAnsi="Arial" w:cs="Arial"/>
          <w:shd w:val="clear" w:color="auto" w:fill="FFFFFF"/>
        </w:rPr>
        <w:t>projekt umowy przetwarzania danych</w:t>
      </w:r>
    </w:p>
    <w:p w:rsidR="002B16F8" w:rsidRDefault="002B16F8" w:rsidP="002B16F8">
      <w:pPr>
        <w:rPr>
          <w:rFonts w:ascii="Arial" w:hAnsi="Arial" w:cs="Arial"/>
          <w:shd w:val="clear" w:color="auto" w:fill="FFFFFF"/>
        </w:rPr>
      </w:pPr>
    </w:p>
    <w:p w:rsidR="00446574" w:rsidRDefault="00446574" w:rsidP="002B16F8">
      <w:pPr>
        <w:rPr>
          <w:rFonts w:ascii="Arial" w:hAnsi="Arial" w:cs="Arial"/>
          <w:shd w:val="clear" w:color="auto" w:fill="FFFFFF"/>
        </w:rPr>
      </w:pPr>
    </w:p>
    <w:p w:rsidR="00446574" w:rsidRDefault="00446574" w:rsidP="002B16F8">
      <w:pPr>
        <w:rPr>
          <w:rFonts w:ascii="Arial" w:hAnsi="Arial" w:cs="Arial"/>
          <w:shd w:val="clear" w:color="auto" w:fill="FFFFFF"/>
        </w:rPr>
      </w:pPr>
    </w:p>
    <w:p w:rsidR="00446574" w:rsidRDefault="00446574" w:rsidP="002B16F8">
      <w:pPr>
        <w:rPr>
          <w:rFonts w:ascii="Arial" w:hAnsi="Arial" w:cs="Arial"/>
          <w:shd w:val="clear" w:color="auto" w:fill="FFFFFF"/>
        </w:rPr>
      </w:pPr>
    </w:p>
    <w:p w:rsidR="00D5461E" w:rsidRPr="001B492E" w:rsidRDefault="00D5461E" w:rsidP="00D5461E">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sidR="00772B30">
        <w:rPr>
          <w:rFonts w:ascii="Arial" w:hAnsi="Arial" w:cs="Arial"/>
          <w:shd w:val="clear" w:color="auto" w:fill="FFFFFF"/>
        </w:rPr>
        <w:t>9</w:t>
      </w:r>
      <w:r w:rsidRPr="001B492E">
        <w:rPr>
          <w:rFonts w:ascii="Arial" w:hAnsi="Arial" w:cs="Arial"/>
          <w:shd w:val="clear" w:color="auto" w:fill="FFFFFF"/>
        </w:rPr>
        <w:t>-</w:t>
      </w:r>
      <w:r w:rsidR="00772B30">
        <w:rPr>
          <w:rFonts w:ascii="Arial" w:hAnsi="Arial" w:cs="Arial"/>
          <w:shd w:val="clear" w:color="auto" w:fill="FFFFFF"/>
        </w:rPr>
        <w:t>01</w:t>
      </w:r>
      <w:r w:rsidR="00BF1E92">
        <w:rPr>
          <w:rFonts w:ascii="Arial" w:hAnsi="Arial" w:cs="Arial"/>
          <w:shd w:val="clear" w:color="auto" w:fill="FFFFFF"/>
        </w:rPr>
        <w:t>-</w:t>
      </w:r>
      <w:r w:rsidR="008C424F">
        <w:rPr>
          <w:rFonts w:ascii="Arial" w:hAnsi="Arial" w:cs="Arial"/>
          <w:shd w:val="clear" w:color="auto" w:fill="FFFFFF"/>
        </w:rPr>
        <w:t>2</w:t>
      </w:r>
      <w:r w:rsidR="007F2910">
        <w:rPr>
          <w:rFonts w:ascii="Arial" w:hAnsi="Arial" w:cs="Arial"/>
          <w:shd w:val="clear" w:color="auto" w:fill="FFFFFF"/>
        </w:rPr>
        <w:t>3</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D5461E" w:rsidRPr="00B76732" w:rsidRDefault="00D5461E" w:rsidP="00BC3A15">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301704" w:rsidRDefault="00301704" w:rsidP="00D5461E">
      <w:pPr>
        <w:widowControl w:val="0"/>
        <w:ind w:left="5672"/>
        <w:rPr>
          <w:rFonts w:ascii="Arial" w:hAnsi="Arial" w:cs="Arial"/>
          <w:color w:val="000000"/>
          <w:sz w:val="16"/>
          <w:szCs w:val="16"/>
        </w:rPr>
      </w:pPr>
    </w:p>
    <w:p w:rsidR="00301704" w:rsidRDefault="00301704" w:rsidP="00D5461E">
      <w:pPr>
        <w:widowControl w:val="0"/>
        <w:ind w:left="5672"/>
        <w:rPr>
          <w:rFonts w:ascii="Arial" w:hAnsi="Arial" w:cs="Arial"/>
          <w:color w:val="000000"/>
          <w:sz w:val="16"/>
          <w:szCs w:val="16"/>
        </w:rPr>
      </w:pPr>
    </w:p>
    <w:p w:rsidR="00D5461E" w:rsidRPr="00A76006" w:rsidRDefault="00D5461E" w:rsidP="00D5461E">
      <w:pPr>
        <w:widowControl w:val="0"/>
        <w:ind w:left="5672"/>
        <w:rPr>
          <w:rFonts w:ascii="Arial" w:hAnsi="Arial" w:cs="Arial"/>
          <w:color w:val="000000"/>
          <w:sz w:val="16"/>
          <w:szCs w:val="16"/>
        </w:rPr>
      </w:pPr>
      <w:bookmarkStart w:id="7" w:name="_GoBack"/>
      <w:bookmarkEnd w:id="7"/>
      <w:r w:rsidRPr="00A76006">
        <w:rPr>
          <w:rFonts w:ascii="Arial" w:hAnsi="Arial" w:cs="Arial"/>
          <w:color w:val="000000"/>
          <w:sz w:val="16"/>
          <w:szCs w:val="16"/>
        </w:rPr>
        <w:t>…………….………......................</w:t>
      </w:r>
    </w:p>
    <w:p w:rsidR="00D5461E" w:rsidRPr="00BC3A15" w:rsidRDefault="00D5461E" w:rsidP="00BC3A15">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D5461E" w:rsidRPr="00BC3A15" w:rsidRDefault="00D5461E" w:rsidP="00BC3A15">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D5461E" w:rsidRPr="00BC3A15" w:rsidTr="00B76732">
        <w:trPr>
          <w:trHeight w:val="314"/>
        </w:trPr>
        <w:tc>
          <w:tcPr>
            <w:tcW w:w="6173" w:type="dxa"/>
          </w:tcPr>
          <w:p w:rsidR="00D5461E" w:rsidRPr="00BC3A15" w:rsidRDefault="00D5461E" w:rsidP="00BC3A15">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5150AC" w:rsidRPr="00FB556F" w:rsidRDefault="005150AC" w:rsidP="00BF1E92">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sectPr w:rsidR="005150AC" w:rsidRPr="00FB556F"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BD" w:rsidRDefault="00DE44BD">
      <w:r>
        <w:separator/>
      </w:r>
    </w:p>
  </w:endnote>
  <w:endnote w:type="continuationSeparator" w:id="0">
    <w:p w:rsidR="00DE44BD" w:rsidRDefault="00DE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
    <w:altName w:val="MS Gothic"/>
    <w:charset w:val="80"/>
    <w:family w:val="roman"/>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8" w:rsidRDefault="002B16F8">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2B16F8" w:rsidRDefault="002B16F8">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8" w:rsidRDefault="002B16F8">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301704">
      <w:rPr>
        <w:rStyle w:val="Numerstrony"/>
        <w:rFonts w:ascii="Arial" w:hAnsi="Arial"/>
        <w:noProof/>
      </w:rPr>
      <w:t>14</w:t>
    </w:r>
    <w:r>
      <w:rPr>
        <w:rStyle w:val="Numerstrony"/>
        <w:rFonts w:ascii="Arial" w:hAnsi="Arial"/>
      </w:rPr>
      <w:fldChar w:fldCharType="end"/>
    </w:r>
  </w:p>
  <w:p w:rsidR="002B16F8" w:rsidRDefault="002B16F8">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2B16F8" w:rsidRPr="00A82A93" w:rsidRDefault="002B16F8" w:rsidP="00416A69">
    <w:pPr>
      <w:pStyle w:val="Teksttreci40"/>
      <w:shd w:val="clear" w:color="auto" w:fill="auto"/>
      <w:spacing w:before="0" w:after="0" w:line="235" w:lineRule="exact"/>
      <w:ind w:right="160" w:firstLine="142"/>
      <w:rPr>
        <w:color w:val="000000"/>
        <w:sz w:val="16"/>
        <w:szCs w:val="16"/>
        <w:lang w:bidi="pl-PL"/>
      </w:rPr>
    </w:pPr>
    <w:r w:rsidRPr="00ED6D3A">
      <w:rPr>
        <w:rFonts w:cs="Arial"/>
        <w:sz w:val="16"/>
        <w:szCs w:val="16"/>
      </w:rPr>
      <w:t xml:space="preserve">Specyfikacja Istotnych Warunków Zamówienia na </w:t>
    </w:r>
    <w:r w:rsidRPr="00A82A93">
      <w:rPr>
        <w:color w:val="000000"/>
        <w:sz w:val="16"/>
        <w:szCs w:val="16"/>
        <w:lang w:bidi="pl-PL"/>
      </w:rPr>
      <w:t>Dostaw</w:t>
    </w:r>
    <w:r>
      <w:rPr>
        <w:color w:val="000000"/>
        <w:sz w:val="16"/>
        <w:szCs w:val="16"/>
        <w:lang w:bidi="pl-PL"/>
      </w:rPr>
      <w:t>ę</w:t>
    </w:r>
    <w:r w:rsidRPr="00A82A93">
      <w:rPr>
        <w:color w:val="000000"/>
        <w:sz w:val="16"/>
        <w:szCs w:val="16"/>
        <w:lang w:bidi="pl-PL"/>
      </w:rPr>
      <w:t xml:space="preserve"> </w:t>
    </w:r>
    <w:r>
      <w:rPr>
        <w:color w:val="000000"/>
        <w:sz w:val="16"/>
        <w:szCs w:val="16"/>
        <w:lang w:bidi="pl-PL"/>
      </w:rPr>
      <w:t>i wdrożenie Zintegrowanego Systemu Informatycznego klasy ERP</w:t>
    </w:r>
  </w:p>
  <w:p w:rsidR="002B16F8" w:rsidRPr="004133C3" w:rsidRDefault="002B16F8" w:rsidP="00B76732">
    <w:pPr>
      <w:pStyle w:val="Teksttreci40"/>
      <w:shd w:val="clear" w:color="auto" w:fill="auto"/>
      <w:spacing w:before="0" w:after="0" w:line="235" w:lineRule="exact"/>
      <w:ind w:right="160" w:firstLine="142"/>
      <w:rPr>
        <w:rFonts w:ascii="Arial Narrow" w:hAnsi="Arial Narrow"/>
        <w:sz w:val="16"/>
        <w:szCs w:val="16"/>
      </w:rPr>
    </w:pPr>
    <w:r w:rsidRPr="00A82A93">
      <w:rPr>
        <w:color w:val="000000"/>
        <w:sz w:val="16"/>
        <w:szCs w:val="16"/>
        <w:lang w:bidi="pl-PL"/>
      </w:rPr>
      <w:t xml:space="preserve"> </w:t>
    </w:r>
    <w:proofErr w:type="gramStart"/>
    <w:r w:rsidRPr="00A82A93">
      <w:rPr>
        <w:color w:val="000000"/>
        <w:sz w:val="16"/>
        <w:szCs w:val="16"/>
        <w:lang w:bidi="pl-PL"/>
      </w:rPr>
      <w:t>dla</w:t>
    </w:r>
    <w:proofErr w:type="gramEnd"/>
    <w:r w:rsidRPr="00A82A93">
      <w:rPr>
        <w:color w:val="000000"/>
        <w:sz w:val="16"/>
        <w:szCs w:val="16"/>
        <w:lang w:bidi="pl-PL"/>
      </w:rPr>
      <w:t xml:space="preserve"> Zamojskiego Szpitala Niepublicznego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BD" w:rsidRDefault="00DE44BD">
      <w:r>
        <w:separator/>
      </w:r>
    </w:p>
  </w:footnote>
  <w:footnote w:type="continuationSeparator" w:id="0">
    <w:p w:rsidR="00DE44BD" w:rsidRDefault="00DE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8C60E1"/>
    <w:multiLevelType w:val="hybridMultilevel"/>
    <w:tmpl w:val="06E6E500"/>
    <w:lvl w:ilvl="0" w:tplc="050E6892">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92AA5"/>
    <w:multiLevelType w:val="hybridMultilevel"/>
    <w:tmpl w:val="BC5CAB6E"/>
    <w:lvl w:ilvl="0" w:tplc="75B4F212">
      <w:start w:val="2"/>
      <w:numFmt w:val="decimal"/>
      <w:lvlText w:val="%1."/>
      <w:lvlJc w:val="left"/>
      <w:pPr>
        <w:tabs>
          <w:tab w:val="num" w:pos="3448"/>
        </w:tabs>
        <w:ind w:left="3448" w:hanging="360"/>
      </w:pPr>
      <w:rPr>
        <w:rFonts w:cs="Times New Roman" w:hint="default"/>
      </w:rPr>
    </w:lvl>
    <w:lvl w:ilvl="1" w:tplc="F9028BE6">
      <w:start w:val="4"/>
      <w:numFmt w:val="upperRoman"/>
      <w:lvlText w:val="%2."/>
      <w:lvlJc w:val="left"/>
      <w:pPr>
        <w:tabs>
          <w:tab w:val="num" w:pos="1800"/>
        </w:tabs>
        <w:ind w:left="1800" w:hanging="720"/>
      </w:pPr>
      <w:rPr>
        <w:rFonts w:hint="default"/>
      </w:rPr>
    </w:lvl>
    <w:lvl w:ilvl="2" w:tplc="39EA11E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450A21AC">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6527E09"/>
    <w:multiLevelType w:val="multilevel"/>
    <w:tmpl w:val="C08AE9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2B63E3"/>
    <w:multiLevelType w:val="hybridMultilevel"/>
    <w:tmpl w:val="95DA5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8565A2"/>
    <w:multiLevelType w:val="multilevel"/>
    <w:tmpl w:val="72220A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A7802"/>
    <w:multiLevelType w:val="hybridMultilevel"/>
    <w:tmpl w:val="4BF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63F3C"/>
    <w:multiLevelType w:val="multilevel"/>
    <w:tmpl w:val="25769184"/>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C61864"/>
    <w:multiLevelType w:val="multilevel"/>
    <w:tmpl w:val="C666AD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07F7B"/>
    <w:multiLevelType w:val="hybridMultilevel"/>
    <w:tmpl w:val="B510C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62521C"/>
    <w:multiLevelType w:val="multilevel"/>
    <w:tmpl w:val="737A7A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0"/>
  </w:num>
  <w:num w:numId="3">
    <w:abstractNumId w:val="21"/>
  </w:num>
  <w:num w:numId="4">
    <w:abstractNumId w:val="34"/>
  </w:num>
  <w:num w:numId="5">
    <w:abstractNumId w:val="18"/>
  </w:num>
  <w:num w:numId="6">
    <w:abstractNumId w:val="26"/>
  </w:num>
  <w:num w:numId="7">
    <w:abstractNumId w:val="35"/>
  </w:num>
  <w:num w:numId="8">
    <w:abstractNumId w:val="25"/>
  </w:num>
  <w:num w:numId="9">
    <w:abstractNumId w:val="28"/>
  </w:num>
  <w:num w:numId="10">
    <w:abstractNumId w:val="33"/>
  </w:num>
  <w:num w:numId="11">
    <w:abstractNumId w:val="15"/>
  </w:num>
  <w:num w:numId="12">
    <w:abstractNumId w:val="24"/>
  </w:num>
  <w:num w:numId="13">
    <w:abstractNumId w:val="23"/>
  </w:num>
  <w:num w:numId="14">
    <w:abstractNumId w:val="31"/>
  </w:num>
  <w:num w:numId="15">
    <w:abstractNumId w:val="22"/>
  </w:num>
  <w:num w:numId="16">
    <w:abstractNumId w:val="19"/>
  </w:num>
  <w:num w:numId="17">
    <w:abstractNumId w:val="29"/>
  </w:num>
  <w:num w:numId="18">
    <w:abstractNumId w:val="16"/>
  </w:num>
  <w:num w:numId="19">
    <w:abstractNumId w:val="27"/>
  </w:num>
  <w:num w:numId="20">
    <w:abstractNumId w:val="32"/>
  </w:num>
  <w:num w:numId="21">
    <w:abstractNumId w:val="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14D92"/>
    <w:rsid w:val="00022A56"/>
    <w:rsid w:val="000234C9"/>
    <w:rsid w:val="000234E1"/>
    <w:rsid w:val="00026652"/>
    <w:rsid w:val="00027ECC"/>
    <w:rsid w:val="0003056A"/>
    <w:rsid w:val="000313A9"/>
    <w:rsid w:val="00032213"/>
    <w:rsid w:val="00032F27"/>
    <w:rsid w:val="00032F68"/>
    <w:rsid w:val="0004052F"/>
    <w:rsid w:val="00043557"/>
    <w:rsid w:val="00050DAA"/>
    <w:rsid w:val="00055066"/>
    <w:rsid w:val="00056899"/>
    <w:rsid w:val="00057003"/>
    <w:rsid w:val="00057314"/>
    <w:rsid w:val="00057835"/>
    <w:rsid w:val="000579CB"/>
    <w:rsid w:val="0006545D"/>
    <w:rsid w:val="000666DA"/>
    <w:rsid w:val="000735EC"/>
    <w:rsid w:val="00073BDF"/>
    <w:rsid w:val="000744F8"/>
    <w:rsid w:val="000853BD"/>
    <w:rsid w:val="00087755"/>
    <w:rsid w:val="0009673E"/>
    <w:rsid w:val="000A07B3"/>
    <w:rsid w:val="000A50FF"/>
    <w:rsid w:val="000B0327"/>
    <w:rsid w:val="000B151B"/>
    <w:rsid w:val="000B1608"/>
    <w:rsid w:val="000B1C49"/>
    <w:rsid w:val="000B3CCD"/>
    <w:rsid w:val="000B63AA"/>
    <w:rsid w:val="000B7ABF"/>
    <w:rsid w:val="000C2DBE"/>
    <w:rsid w:val="000C4234"/>
    <w:rsid w:val="000C4A9E"/>
    <w:rsid w:val="000C53C9"/>
    <w:rsid w:val="000C5C84"/>
    <w:rsid w:val="000C6064"/>
    <w:rsid w:val="000D032A"/>
    <w:rsid w:val="000D3535"/>
    <w:rsid w:val="000D3BA5"/>
    <w:rsid w:val="000E4464"/>
    <w:rsid w:val="000F05D8"/>
    <w:rsid w:val="000F304E"/>
    <w:rsid w:val="000F4219"/>
    <w:rsid w:val="000F6D19"/>
    <w:rsid w:val="0010248E"/>
    <w:rsid w:val="00105698"/>
    <w:rsid w:val="00105973"/>
    <w:rsid w:val="0010770D"/>
    <w:rsid w:val="00112590"/>
    <w:rsid w:val="00112C57"/>
    <w:rsid w:val="00114E41"/>
    <w:rsid w:val="00117369"/>
    <w:rsid w:val="001219E7"/>
    <w:rsid w:val="0012792A"/>
    <w:rsid w:val="00127E55"/>
    <w:rsid w:val="00131D65"/>
    <w:rsid w:val="00141D4D"/>
    <w:rsid w:val="00143802"/>
    <w:rsid w:val="001459CF"/>
    <w:rsid w:val="00147752"/>
    <w:rsid w:val="00160737"/>
    <w:rsid w:val="00163984"/>
    <w:rsid w:val="00164800"/>
    <w:rsid w:val="00165484"/>
    <w:rsid w:val="00165582"/>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4B39"/>
    <w:rsid w:val="001A58F6"/>
    <w:rsid w:val="001B492E"/>
    <w:rsid w:val="001C33E0"/>
    <w:rsid w:val="001C3A08"/>
    <w:rsid w:val="001C5D42"/>
    <w:rsid w:val="001C6C94"/>
    <w:rsid w:val="001D0047"/>
    <w:rsid w:val="001D0EC2"/>
    <w:rsid w:val="001D36BD"/>
    <w:rsid w:val="001D3939"/>
    <w:rsid w:val="001D56F8"/>
    <w:rsid w:val="001E60E0"/>
    <w:rsid w:val="001E7EC7"/>
    <w:rsid w:val="001F2FD0"/>
    <w:rsid w:val="001F5C4D"/>
    <w:rsid w:val="001F5FA8"/>
    <w:rsid w:val="001F6A69"/>
    <w:rsid w:val="00200B35"/>
    <w:rsid w:val="002024CC"/>
    <w:rsid w:val="002051ED"/>
    <w:rsid w:val="00211ABF"/>
    <w:rsid w:val="00212C8C"/>
    <w:rsid w:val="00216B5B"/>
    <w:rsid w:val="00217C56"/>
    <w:rsid w:val="00230109"/>
    <w:rsid w:val="00233048"/>
    <w:rsid w:val="0023562E"/>
    <w:rsid w:val="00236F6B"/>
    <w:rsid w:val="00237340"/>
    <w:rsid w:val="00237A7A"/>
    <w:rsid w:val="002419C5"/>
    <w:rsid w:val="00245B60"/>
    <w:rsid w:val="0024745F"/>
    <w:rsid w:val="002503F2"/>
    <w:rsid w:val="00250A17"/>
    <w:rsid w:val="0025543C"/>
    <w:rsid w:val="00257A2C"/>
    <w:rsid w:val="0028597E"/>
    <w:rsid w:val="00287FCC"/>
    <w:rsid w:val="00292FE4"/>
    <w:rsid w:val="0029395F"/>
    <w:rsid w:val="002940DE"/>
    <w:rsid w:val="002945DB"/>
    <w:rsid w:val="0029504A"/>
    <w:rsid w:val="00297117"/>
    <w:rsid w:val="00297A46"/>
    <w:rsid w:val="002A2543"/>
    <w:rsid w:val="002A2EA3"/>
    <w:rsid w:val="002A3E59"/>
    <w:rsid w:val="002B16F8"/>
    <w:rsid w:val="002B35F1"/>
    <w:rsid w:val="002B4C48"/>
    <w:rsid w:val="002C6C4E"/>
    <w:rsid w:val="002D30FD"/>
    <w:rsid w:val="002E0DE9"/>
    <w:rsid w:val="002E23F6"/>
    <w:rsid w:val="002E48FA"/>
    <w:rsid w:val="002E5CA0"/>
    <w:rsid w:val="002E60B1"/>
    <w:rsid w:val="002E660E"/>
    <w:rsid w:val="002F4112"/>
    <w:rsid w:val="00301704"/>
    <w:rsid w:val="00302DC9"/>
    <w:rsid w:val="0030677B"/>
    <w:rsid w:val="00314162"/>
    <w:rsid w:val="00314A39"/>
    <w:rsid w:val="00316123"/>
    <w:rsid w:val="00320765"/>
    <w:rsid w:val="00322108"/>
    <w:rsid w:val="00322BD2"/>
    <w:rsid w:val="0032559A"/>
    <w:rsid w:val="00325FE1"/>
    <w:rsid w:val="00327C32"/>
    <w:rsid w:val="00330921"/>
    <w:rsid w:val="00330B49"/>
    <w:rsid w:val="00342ED0"/>
    <w:rsid w:val="00345044"/>
    <w:rsid w:val="003468A5"/>
    <w:rsid w:val="00351E83"/>
    <w:rsid w:val="00351F27"/>
    <w:rsid w:val="0036131E"/>
    <w:rsid w:val="00362C59"/>
    <w:rsid w:val="00363269"/>
    <w:rsid w:val="00363601"/>
    <w:rsid w:val="003774B9"/>
    <w:rsid w:val="003815F1"/>
    <w:rsid w:val="003876EE"/>
    <w:rsid w:val="0039082D"/>
    <w:rsid w:val="003914CE"/>
    <w:rsid w:val="003917AD"/>
    <w:rsid w:val="00392BC1"/>
    <w:rsid w:val="00393423"/>
    <w:rsid w:val="00394EFE"/>
    <w:rsid w:val="003A1CAF"/>
    <w:rsid w:val="003A5006"/>
    <w:rsid w:val="003A58C4"/>
    <w:rsid w:val="003B1142"/>
    <w:rsid w:val="003B13A9"/>
    <w:rsid w:val="003B1EA7"/>
    <w:rsid w:val="003B3C79"/>
    <w:rsid w:val="003B6727"/>
    <w:rsid w:val="003B701F"/>
    <w:rsid w:val="003B7818"/>
    <w:rsid w:val="003B7C8D"/>
    <w:rsid w:val="003C0A9E"/>
    <w:rsid w:val="003C119B"/>
    <w:rsid w:val="003C16AF"/>
    <w:rsid w:val="003C3836"/>
    <w:rsid w:val="003D065B"/>
    <w:rsid w:val="003D3AB6"/>
    <w:rsid w:val="003E008A"/>
    <w:rsid w:val="003E06DA"/>
    <w:rsid w:val="003E14FD"/>
    <w:rsid w:val="003E1AA9"/>
    <w:rsid w:val="003E1BB2"/>
    <w:rsid w:val="003E1DCD"/>
    <w:rsid w:val="003E754F"/>
    <w:rsid w:val="003F2EBE"/>
    <w:rsid w:val="004010F0"/>
    <w:rsid w:val="004016C3"/>
    <w:rsid w:val="00403ABC"/>
    <w:rsid w:val="00411C3F"/>
    <w:rsid w:val="00412B03"/>
    <w:rsid w:val="004133C3"/>
    <w:rsid w:val="00415726"/>
    <w:rsid w:val="00416A69"/>
    <w:rsid w:val="00420C37"/>
    <w:rsid w:val="00426F28"/>
    <w:rsid w:val="0043288A"/>
    <w:rsid w:val="00441AF1"/>
    <w:rsid w:val="00444210"/>
    <w:rsid w:val="00444749"/>
    <w:rsid w:val="0044559F"/>
    <w:rsid w:val="00446574"/>
    <w:rsid w:val="00450410"/>
    <w:rsid w:val="00451F27"/>
    <w:rsid w:val="00456C2C"/>
    <w:rsid w:val="0046131C"/>
    <w:rsid w:val="004723E1"/>
    <w:rsid w:val="004735D4"/>
    <w:rsid w:val="00475334"/>
    <w:rsid w:val="00476747"/>
    <w:rsid w:val="0047718E"/>
    <w:rsid w:val="00481573"/>
    <w:rsid w:val="00490404"/>
    <w:rsid w:val="00497977"/>
    <w:rsid w:val="004A3A67"/>
    <w:rsid w:val="004A644A"/>
    <w:rsid w:val="004B2E34"/>
    <w:rsid w:val="004B3683"/>
    <w:rsid w:val="004B616A"/>
    <w:rsid w:val="004C14AB"/>
    <w:rsid w:val="004C1F91"/>
    <w:rsid w:val="004C6A88"/>
    <w:rsid w:val="004C6EE6"/>
    <w:rsid w:val="004D0D91"/>
    <w:rsid w:val="004D1004"/>
    <w:rsid w:val="004D3D32"/>
    <w:rsid w:val="004D7851"/>
    <w:rsid w:val="004E1898"/>
    <w:rsid w:val="004E42E1"/>
    <w:rsid w:val="004F012B"/>
    <w:rsid w:val="004F4BC9"/>
    <w:rsid w:val="004F6FFD"/>
    <w:rsid w:val="00500013"/>
    <w:rsid w:val="00501F4E"/>
    <w:rsid w:val="00507311"/>
    <w:rsid w:val="00513A14"/>
    <w:rsid w:val="005150AC"/>
    <w:rsid w:val="00515B6A"/>
    <w:rsid w:val="00515D3A"/>
    <w:rsid w:val="00523DB3"/>
    <w:rsid w:val="00524391"/>
    <w:rsid w:val="005310EB"/>
    <w:rsid w:val="00531A27"/>
    <w:rsid w:val="005340B8"/>
    <w:rsid w:val="00534CE2"/>
    <w:rsid w:val="005350C1"/>
    <w:rsid w:val="0053595E"/>
    <w:rsid w:val="00536C9A"/>
    <w:rsid w:val="00537E4D"/>
    <w:rsid w:val="005437AA"/>
    <w:rsid w:val="005472D4"/>
    <w:rsid w:val="00553822"/>
    <w:rsid w:val="00560C36"/>
    <w:rsid w:val="00563DB5"/>
    <w:rsid w:val="00566646"/>
    <w:rsid w:val="00567994"/>
    <w:rsid w:val="00567B87"/>
    <w:rsid w:val="00571D32"/>
    <w:rsid w:val="00573212"/>
    <w:rsid w:val="0057423E"/>
    <w:rsid w:val="0057452E"/>
    <w:rsid w:val="00583AE0"/>
    <w:rsid w:val="00584A70"/>
    <w:rsid w:val="00584F72"/>
    <w:rsid w:val="00587F76"/>
    <w:rsid w:val="00594AC5"/>
    <w:rsid w:val="005A2757"/>
    <w:rsid w:val="005A3241"/>
    <w:rsid w:val="005A3712"/>
    <w:rsid w:val="005A6076"/>
    <w:rsid w:val="005A75EA"/>
    <w:rsid w:val="005B0CFE"/>
    <w:rsid w:val="005B100D"/>
    <w:rsid w:val="005B19A3"/>
    <w:rsid w:val="005B5ADD"/>
    <w:rsid w:val="005B602F"/>
    <w:rsid w:val="005C0628"/>
    <w:rsid w:val="005C125B"/>
    <w:rsid w:val="005C58BC"/>
    <w:rsid w:val="005C6209"/>
    <w:rsid w:val="005D0280"/>
    <w:rsid w:val="005D0D14"/>
    <w:rsid w:val="005E0801"/>
    <w:rsid w:val="005E11E0"/>
    <w:rsid w:val="005E1565"/>
    <w:rsid w:val="005E5E91"/>
    <w:rsid w:val="005F00F5"/>
    <w:rsid w:val="005F083B"/>
    <w:rsid w:val="005F10E1"/>
    <w:rsid w:val="005F2269"/>
    <w:rsid w:val="005F2472"/>
    <w:rsid w:val="005F5E95"/>
    <w:rsid w:val="005F6979"/>
    <w:rsid w:val="006022E9"/>
    <w:rsid w:val="006033B4"/>
    <w:rsid w:val="00603E4A"/>
    <w:rsid w:val="00604415"/>
    <w:rsid w:val="006109B1"/>
    <w:rsid w:val="00610A6D"/>
    <w:rsid w:val="00617D4B"/>
    <w:rsid w:val="00620FBF"/>
    <w:rsid w:val="0062121D"/>
    <w:rsid w:val="00621785"/>
    <w:rsid w:val="006261D7"/>
    <w:rsid w:val="00627D65"/>
    <w:rsid w:val="00630CB1"/>
    <w:rsid w:val="0063593D"/>
    <w:rsid w:val="00637277"/>
    <w:rsid w:val="00637FD7"/>
    <w:rsid w:val="00651EC5"/>
    <w:rsid w:val="006531FD"/>
    <w:rsid w:val="00653824"/>
    <w:rsid w:val="006539A3"/>
    <w:rsid w:val="00656F2C"/>
    <w:rsid w:val="00660B42"/>
    <w:rsid w:val="006632DC"/>
    <w:rsid w:val="0068286E"/>
    <w:rsid w:val="00682CAD"/>
    <w:rsid w:val="00684494"/>
    <w:rsid w:val="006846E8"/>
    <w:rsid w:val="0068722D"/>
    <w:rsid w:val="00691AAF"/>
    <w:rsid w:val="00691E89"/>
    <w:rsid w:val="006927E2"/>
    <w:rsid w:val="00697883"/>
    <w:rsid w:val="006A12F3"/>
    <w:rsid w:val="006A133C"/>
    <w:rsid w:val="006A27A0"/>
    <w:rsid w:val="006A3711"/>
    <w:rsid w:val="006A37BB"/>
    <w:rsid w:val="006A65C3"/>
    <w:rsid w:val="006B1D39"/>
    <w:rsid w:val="006B629E"/>
    <w:rsid w:val="006B6881"/>
    <w:rsid w:val="006B7C88"/>
    <w:rsid w:val="006C319A"/>
    <w:rsid w:val="006C3D50"/>
    <w:rsid w:val="006C7572"/>
    <w:rsid w:val="006D06BD"/>
    <w:rsid w:val="006D6C66"/>
    <w:rsid w:val="006D7B8D"/>
    <w:rsid w:val="006E2758"/>
    <w:rsid w:val="006E2B73"/>
    <w:rsid w:val="006E4B39"/>
    <w:rsid w:val="006E644F"/>
    <w:rsid w:val="006F628C"/>
    <w:rsid w:val="006F6682"/>
    <w:rsid w:val="00713E2F"/>
    <w:rsid w:val="00715B1C"/>
    <w:rsid w:val="00716ACC"/>
    <w:rsid w:val="00724234"/>
    <w:rsid w:val="00725DA9"/>
    <w:rsid w:val="0072718F"/>
    <w:rsid w:val="00731297"/>
    <w:rsid w:val="00732A3A"/>
    <w:rsid w:val="00732D56"/>
    <w:rsid w:val="00740142"/>
    <w:rsid w:val="007435DF"/>
    <w:rsid w:val="00743DEE"/>
    <w:rsid w:val="007467BE"/>
    <w:rsid w:val="007503A9"/>
    <w:rsid w:val="00750925"/>
    <w:rsid w:val="00753803"/>
    <w:rsid w:val="00753BF0"/>
    <w:rsid w:val="007550FE"/>
    <w:rsid w:val="00756FC4"/>
    <w:rsid w:val="00763CB7"/>
    <w:rsid w:val="0076528B"/>
    <w:rsid w:val="00765378"/>
    <w:rsid w:val="0076538F"/>
    <w:rsid w:val="007664D2"/>
    <w:rsid w:val="00766D4B"/>
    <w:rsid w:val="007675DA"/>
    <w:rsid w:val="0077072E"/>
    <w:rsid w:val="007727AD"/>
    <w:rsid w:val="00772B30"/>
    <w:rsid w:val="007730EE"/>
    <w:rsid w:val="00780F39"/>
    <w:rsid w:val="00785F64"/>
    <w:rsid w:val="00787472"/>
    <w:rsid w:val="0079065C"/>
    <w:rsid w:val="00793DD3"/>
    <w:rsid w:val="007A252B"/>
    <w:rsid w:val="007A3BB8"/>
    <w:rsid w:val="007A432D"/>
    <w:rsid w:val="007B6C7D"/>
    <w:rsid w:val="007C2BF9"/>
    <w:rsid w:val="007D1154"/>
    <w:rsid w:val="007D49E0"/>
    <w:rsid w:val="007E1FC6"/>
    <w:rsid w:val="007E34C4"/>
    <w:rsid w:val="007E4892"/>
    <w:rsid w:val="007E609F"/>
    <w:rsid w:val="007F1359"/>
    <w:rsid w:val="007F2910"/>
    <w:rsid w:val="0080065A"/>
    <w:rsid w:val="0080252C"/>
    <w:rsid w:val="00803D99"/>
    <w:rsid w:val="00804312"/>
    <w:rsid w:val="00806D3F"/>
    <w:rsid w:val="00806EA0"/>
    <w:rsid w:val="00816CB0"/>
    <w:rsid w:val="00817F73"/>
    <w:rsid w:val="0082183F"/>
    <w:rsid w:val="00822743"/>
    <w:rsid w:val="00825F7D"/>
    <w:rsid w:val="00826870"/>
    <w:rsid w:val="00835346"/>
    <w:rsid w:val="008400AA"/>
    <w:rsid w:val="008423BC"/>
    <w:rsid w:val="0084517F"/>
    <w:rsid w:val="00851BAF"/>
    <w:rsid w:val="00856B7A"/>
    <w:rsid w:val="008637D3"/>
    <w:rsid w:val="00865A82"/>
    <w:rsid w:val="008717E5"/>
    <w:rsid w:val="00871DB8"/>
    <w:rsid w:val="00882E96"/>
    <w:rsid w:val="00883FC5"/>
    <w:rsid w:val="00885023"/>
    <w:rsid w:val="008879F8"/>
    <w:rsid w:val="008A0C8E"/>
    <w:rsid w:val="008A1D5A"/>
    <w:rsid w:val="008A566A"/>
    <w:rsid w:val="008B038B"/>
    <w:rsid w:val="008B1AB4"/>
    <w:rsid w:val="008B3E0C"/>
    <w:rsid w:val="008C424F"/>
    <w:rsid w:val="008C5884"/>
    <w:rsid w:val="008C5ACB"/>
    <w:rsid w:val="008C730E"/>
    <w:rsid w:val="008D2052"/>
    <w:rsid w:val="008D3B3D"/>
    <w:rsid w:val="008D78C0"/>
    <w:rsid w:val="008E26A0"/>
    <w:rsid w:val="008E3DBA"/>
    <w:rsid w:val="008E7120"/>
    <w:rsid w:val="008F393C"/>
    <w:rsid w:val="00905E67"/>
    <w:rsid w:val="00911B1F"/>
    <w:rsid w:val="00911FBE"/>
    <w:rsid w:val="00912225"/>
    <w:rsid w:val="00917382"/>
    <w:rsid w:val="0091799D"/>
    <w:rsid w:val="00925DD0"/>
    <w:rsid w:val="00932C85"/>
    <w:rsid w:val="0093413A"/>
    <w:rsid w:val="009354A1"/>
    <w:rsid w:val="00935569"/>
    <w:rsid w:val="00942650"/>
    <w:rsid w:val="0094541C"/>
    <w:rsid w:val="00945F64"/>
    <w:rsid w:val="009467A0"/>
    <w:rsid w:val="009472AA"/>
    <w:rsid w:val="00950446"/>
    <w:rsid w:val="009624F0"/>
    <w:rsid w:val="00962675"/>
    <w:rsid w:val="009635E9"/>
    <w:rsid w:val="00970160"/>
    <w:rsid w:val="00971EFA"/>
    <w:rsid w:val="009735BC"/>
    <w:rsid w:val="00980F7F"/>
    <w:rsid w:val="009860FE"/>
    <w:rsid w:val="00987944"/>
    <w:rsid w:val="009906B8"/>
    <w:rsid w:val="00990E44"/>
    <w:rsid w:val="00992828"/>
    <w:rsid w:val="00993133"/>
    <w:rsid w:val="00995ECD"/>
    <w:rsid w:val="009962AF"/>
    <w:rsid w:val="00997CF1"/>
    <w:rsid w:val="009A05D7"/>
    <w:rsid w:val="009A3B6C"/>
    <w:rsid w:val="009A40B6"/>
    <w:rsid w:val="009B242E"/>
    <w:rsid w:val="009B28BC"/>
    <w:rsid w:val="009B5AA2"/>
    <w:rsid w:val="009B72B5"/>
    <w:rsid w:val="009C3498"/>
    <w:rsid w:val="009C52B1"/>
    <w:rsid w:val="009C663D"/>
    <w:rsid w:val="009C6BA6"/>
    <w:rsid w:val="009D2D6C"/>
    <w:rsid w:val="009D3137"/>
    <w:rsid w:val="009E30F0"/>
    <w:rsid w:val="009E42EA"/>
    <w:rsid w:val="009E552D"/>
    <w:rsid w:val="009E5658"/>
    <w:rsid w:val="009E5ED7"/>
    <w:rsid w:val="009E65D6"/>
    <w:rsid w:val="009E73B4"/>
    <w:rsid w:val="009F0FE5"/>
    <w:rsid w:val="009F2EDF"/>
    <w:rsid w:val="009F308F"/>
    <w:rsid w:val="009F4F7E"/>
    <w:rsid w:val="009F5E71"/>
    <w:rsid w:val="00A06025"/>
    <w:rsid w:val="00A110F1"/>
    <w:rsid w:val="00A11ACE"/>
    <w:rsid w:val="00A11FB0"/>
    <w:rsid w:val="00A13A8B"/>
    <w:rsid w:val="00A13A9D"/>
    <w:rsid w:val="00A1561D"/>
    <w:rsid w:val="00A217CD"/>
    <w:rsid w:val="00A26044"/>
    <w:rsid w:val="00A30A51"/>
    <w:rsid w:val="00A31152"/>
    <w:rsid w:val="00A319E8"/>
    <w:rsid w:val="00A31A18"/>
    <w:rsid w:val="00A344D5"/>
    <w:rsid w:val="00A35C51"/>
    <w:rsid w:val="00A37421"/>
    <w:rsid w:val="00A40973"/>
    <w:rsid w:val="00A43A81"/>
    <w:rsid w:val="00A43EC0"/>
    <w:rsid w:val="00A441D2"/>
    <w:rsid w:val="00A447BA"/>
    <w:rsid w:val="00A462BF"/>
    <w:rsid w:val="00A53F0E"/>
    <w:rsid w:val="00A54C45"/>
    <w:rsid w:val="00A63588"/>
    <w:rsid w:val="00A64419"/>
    <w:rsid w:val="00A65E52"/>
    <w:rsid w:val="00A660B2"/>
    <w:rsid w:val="00A66BAA"/>
    <w:rsid w:val="00A76006"/>
    <w:rsid w:val="00A82A93"/>
    <w:rsid w:val="00A83DB6"/>
    <w:rsid w:val="00A83F27"/>
    <w:rsid w:val="00A85907"/>
    <w:rsid w:val="00A92A25"/>
    <w:rsid w:val="00A93C6C"/>
    <w:rsid w:val="00AA48F6"/>
    <w:rsid w:val="00AA5C17"/>
    <w:rsid w:val="00AA75A6"/>
    <w:rsid w:val="00AB138B"/>
    <w:rsid w:val="00AB3499"/>
    <w:rsid w:val="00AC0C62"/>
    <w:rsid w:val="00AC1A1F"/>
    <w:rsid w:val="00AC480D"/>
    <w:rsid w:val="00AC7992"/>
    <w:rsid w:val="00AC7AAD"/>
    <w:rsid w:val="00AD39F7"/>
    <w:rsid w:val="00AD66C4"/>
    <w:rsid w:val="00AE1727"/>
    <w:rsid w:val="00AE4FB7"/>
    <w:rsid w:val="00AF4CFC"/>
    <w:rsid w:val="00AF5A7F"/>
    <w:rsid w:val="00AF70AB"/>
    <w:rsid w:val="00AF774B"/>
    <w:rsid w:val="00B02B9C"/>
    <w:rsid w:val="00B05896"/>
    <w:rsid w:val="00B06524"/>
    <w:rsid w:val="00B14559"/>
    <w:rsid w:val="00B16546"/>
    <w:rsid w:val="00B230C1"/>
    <w:rsid w:val="00B30CE9"/>
    <w:rsid w:val="00B36330"/>
    <w:rsid w:val="00B3683C"/>
    <w:rsid w:val="00B409DD"/>
    <w:rsid w:val="00B40D3D"/>
    <w:rsid w:val="00B45E4F"/>
    <w:rsid w:val="00B470D1"/>
    <w:rsid w:val="00B47848"/>
    <w:rsid w:val="00B52BE2"/>
    <w:rsid w:val="00B570E5"/>
    <w:rsid w:val="00B605A6"/>
    <w:rsid w:val="00B60C15"/>
    <w:rsid w:val="00B61FA4"/>
    <w:rsid w:val="00B76732"/>
    <w:rsid w:val="00B81EA6"/>
    <w:rsid w:val="00B834B0"/>
    <w:rsid w:val="00B83FD9"/>
    <w:rsid w:val="00B86270"/>
    <w:rsid w:val="00B862FB"/>
    <w:rsid w:val="00B90349"/>
    <w:rsid w:val="00B90F60"/>
    <w:rsid w:val="00B922D3"/>
    <w:rsid w:val="00BA017C"/>
    <w:rsid w:val="00BA0BEF"/>
    <w:rsid w:val="00BA2990"/>
    <w:rsid w:val="00BA430F"/>
    <w:rsid w:val="00BA4ACB"/>
    <w:rsid w:val="00BA4F8F"/>
    <w:rsid w:val="00BA52E5"/>
    <w:rsid w:val="00BB786F"/>
    <w:rsid w:val="00BC3A15"/>
    <w:rsid w:val="00BC3A9C"/>
    <w:rsid w:val="00BC3AED"/>
    <w:rsid w:val="00BC5629"/>
    <w:rsid w:val="00BC69E3"/>
    <w:rsid w:val="00BD3730"/>
    <w:rsid w:val="00BD3FBA"/>
    <w:rsid w:val="00BD586B"/>
    <w:rsid w:val="00BD6169"/>
    <w:rsid w:val="00BD7158"/>
    <w:rsid w:val="00BE1296"/>
    <w:rsid w:val="00BE2A12"/>
    <w:rsid w:val="00BE39D7"/>
    <w:rsid w:val="00BE4A63"/>
    <w:rsid w:val="00BF04F0"/>
    <w:rsid w:val="00BF1E92"/>
    <w:rsid w:val="00BF2DEF"/>
    <w:rsid w:val="00C008AC"/>
    <w:rsid w:val="00C11476"/>
    <w:rsid w:val="00C11E0A"/>
    <w:rsid w:val="00C120DB"/>
    <w:rsid w:val="00C136B6"/>
    <w:rsid w:val="00C13DA4"/>
    <w:rsid w:val="00C13E42"/>
    <w:rsid w:val="00C15A66"/>
    <w:rsid w:val="00C278C8"/>
    <w:rsid w:val="00C34A4A"/>
    <w:rsid w:val="00C401A1"/>
    <w:rsid w:val="00C41283"/>
    <w:rsid w:val="00C47303"/>
    <w:rsid w:val="00C51455"/>
    <w:rsid w:val="00C54D80"/>
    <w:rsid w:val="00C61D43"/>
    <w:rsid w:val="00C6239D"/>
    <w:rsid w:val="00C62778"/>
    <w:rsid w:val="00C63581"/>
    <w:rsid w:val="00C64A87"/>
    <w:rsid w:val="00C66E74"/>
    <w:rsid w:val="00C738C4"/>
    <w:rsid w:val="00C747A9"/>
    <w:rsid w:val="00C747D8"/>
    <w:rsid w:val="00C74AC5"/>
    <w:rsid w:val="00C76F79"/>
    <w:rsid w:val="00C80B79"/>
    <w:rsid w:val="00C83102"/>
    <w:rsid w:val="00C84BAD"/>
    <w:rsid w:val="00C87A63"/>
    <w:rsid w:val="00C915A0"/>
    <w:rsid w:val="00C92109"/>
    <w:rsid w:val="00C92E49"/>
    <w:rsid w:val="00C957E7"/>
    <w:rsid w:val="00C95BFA"/>
    <w:rsid w:val="00C95CB3"/>
    <w:rsid w:val="00C9680A"/>
    <w:rsid w:val="00C97C19"/>
    <w:rsid w:val="00CA14E9"/>
    <w:rsid w:val="00CA2700"/>
    <w:rsid w:val="00CA2DD7"/>
    <w:rsid w:val="00CA3298"/>
    <w:rsid w:val="00CA3B2B"/>
    <w:rsid w:val="00CA581E"/>
    <w:rsid w:val="00CA64DC"/>
    <w:rsid w:val="00CB016B"/>
    <w:rsid w:val="00CB0CBC"/>
    <w:rsid w:val="00CB45C3"/>
    <w:rsid w:val="00CB7B81"/>
    <w:rsid w:val="00CC037B"/>
    <w:rsid w:val="00CC3A91"/>
    <w:rsid w:val="00CC4287"/>
    <w:rsid w:val="00CC7791"/>
    <w:rsid w:val="00CC7AAB"/>
    <w:rsid w:val="00CD1889"/>
    <w:rsid w:val="00CD435F"/>
    <w:rsid w:val="00CD4A8E"/>
    <w:rsid w:val="00CE6912"/>
    <w:rsid w:val="00CE6F22"/>
    <w:rsid w:val="00CF1FE0"/>
    <w:rsid w:val="00CF30C7"/>
    <w:rsid w:val="00CF4B97"/>
    <w:rsid w:val="00CF6608"/>
    <w:rsid w:val="00CF7F81"/>
    <w:rsid w:val="00D000A9"/>
    <w:rsid w:val="00D0126A"/>
    <w:rsid w:val="00D053EA"/>
    <w:rsid w:val="00D0548B"/>
    <w:rsid w:val="00D068D8"/>
    <w:rsid w:val="00D1272F"/>
    <w:rsid w:val="00D12B09"/>
    <w:rsid w:val="00D14024"/>
    <w:rsid w:val="00D14450"/>
    <w:rsid w:val="00D16791"/>
    <w:rsid w:val="00D169BB"/>
    <w:rsid w:val="00D2029F"/>
    <w:rsid w:val="00D24590"/>
    <w:rsid w:val="00D26356"/>
    <w:rsid w:val="00D32BA5"/>
    <w:rsid w:val="00D36DD3"/>
    <w:rsid w:val="00D425AE"/>
    <w:rsid w:val="00D430A8"/>
    <w:rsid w:val="00D44079"/>
    <w:rsid w:val="00D4414C"/>
    <w:rsid w:val="00D46A51"/>
    <w:rsid w:val="00D47FB9"/>
    <w:rsid w:val="00D50301"/>
    <w:rsid w:val="00D5068F"/>
    <w:rsid w:val="00D52B3F"/>
    <w:rsid w:val="00D52DFF"/>
    <w:rsid w:val="00D5461E"/>
    <w:rsid w:val="00D54E0E"/>
    <w:rsid w:val="00D57D0F"/>
    <w:rsid w:val="00D70A54"/>
    <w:rsid w:val="00D71D4A"/>
    <w:rsid w:val="00D730C5"/>
    <w:rsid w:val="00D73C29"/>
    <w:rsid w:val="00D7520E"/>
    <w:rsid w:val="00D80788"/>
    <w:rsid w:val="00D82F61"/>
    <w:rsid w:val="00D9268F"/>
    <w:rsid w:val="00DA2884"/>
    <w:rsid w:val="00DA2CC1"/>
    <w:rsid w:val="00DA599A"/>
    <w:rsid w:val="00DB7587"/>
    <w:rsid w:val="00DB7CD8"/>
    <w:rsid w:val="00DC08E5"/>
    <w:rsid w:val="00DC6828"/>
    <w:rsid w:val="00DD01FE"/>
    <w:rsid w:val="00DD0738"/>
    <w:rsid w:val="00DD257C"/>
    <w:rsid w:val="00DE06DE"/>
    <w:rsid w:val="00DE44BD"/>
    <w:rsid w:val="00DE7238"/>
    <w:rsid w:val="00DF00A3"/>
    <w:rsid w:val="00DF2486"/>
    <w:rsid w:val="00DF4778"/>
    <w:rsid w:val="00E03BB0"/>
    <w:rsid w:val="00E115C2"/>
    <w:rsid w:val="00E13E14"/>
    <w:rsid w:val="00E16653"/>
    <w:rsid w:val="00E233D4"/>
    <w:rsid w:val="00E235F0"/>
    <w:rsid w:val="00E332B2"/>
    <w:rsid w:val="00E34D52"/>
    <w:rsid w:val="00E35173"/>
    <w:rsid w:val="00E373CC"/>
    <w:rsid w:val="00E40A83"/>
    <w:rsid w:val="00E47ED2"/>
    <w:rsid w:val="00E53657"/>
    <w:rsid w:val="00E55EFD"/>
    <w:rsid w:val="00E612F9"/>
    <w:rsid w:val="00E61C9A"/>
    <w:rsid w:val="00E64DE6"/>
    <w:rsid w:val="00E652E3"/>
    <w:rsid w:val="00E65526"/>
    <w:rsid w:val="00E6578B"/>
    <w:rsid w:val="00E70346"/>
    <w:rsid w:val="00E73666"/>
    <w:rsid w:val="00E83BA4"/>
    <w:rsid w:val="00E87B14"/>
    <w:rsid w:val="00E91077"/>
    <w:rsid w:val="00E96159"/>
    <w:rsid w:val="00EA2E04"/>
    <w:rsid w:val="00EA2F27"/>
    <w:rsid w:val="00EA4187"/>
    <w:rsid w:val="00EB1345"/>
    <w:rsid w:val="00EB3917"/>
    <w:rsid w:val="00EB5E75"/>
    <w:rsid w:val="00EB704D"/>
    <w:rsid w:val="00EB74D9"/>
    <w:rsid w:val="00EC2E24"/>
    <w:rsid w:val="00EC4696"/>
    <w:rsid w:val="00EC503C"/>
    <w:rsid w:val="00EC5D6E"/>
    <w:rsid w:val="00EC60E5"/>
    <w:rsid w:val="00EC6A75"/>
    <w:rsid w:val="00EC755C"/>
    <w:rsid w:val="00EC79D1"/>
    <w:rsid w:val="00ED4368"/>
    <w:rsid w:val="00ED6D3A"/>
    <w:rsid w:val="00ED7C8E"/>
    <w:rsid w:val="00EE2E44"/>
    <w:rsid w:val="00EE75B8"/>
    <w:rsid w:val="00EF4011"/>
    <w:rsid w:val="00F017BD"/>
    <w:rsid w:val="00F02051"/>
    <w:rsid w:val="00F0228B"/>
    <w:rsid w:val="00F028EA"/>
    <w:rsid w:val="00F03555"/>
    <w:rsid w:val="00F04B7F"/>
    <w:rsid w:val="00F14CEE"/>
    <w:rsid w:val="00F21514"/>
    <w:rsid w:val="00F2165C"/>
    <w:rsid w:val="00F2391B"/>
    <w:rsid w:val="00F3401D"/>
    <w:rsid w:val="00F358BB"/>
    <w:rsid w:val="00F376A6"/>
    <w:rsid w:val="00F41451"/>
    <w:rsid w:val="00F43579"/>
    <w:rsid w:val="00F45AEF"/>
    <w:rsid w:val="00F479BD"/>
    <w:rsid w:val="00F50007"/>
    <w:rsid w:val="00F515B4"/>
    <w:rsid w:val="00F52A46"/>
    <w:rsid w:val="00F544C9"/>
    <w:rsid w:val="00F6166B"/>
    <w:rsid w:val="00F63CF5"/>
    <w:rsid w:val="00F6517D"/>
    <w:rsid w:val="00F65BBF"/>
    <w:rsid w:val="00F74777"/>
    <w:rsid w:val="00F7737D"/>
    <w:rsid w:val="00F80770"/>
    <w:rsid w:val="00F8096C"/>
    <w:rsid w:val="00F8520A"/>
    <w:rsid w:val="00F860A1"/>
    <w:rsid w:val="00F86342"/>
    <w:rsid w:val="00F87561"/>
    <w:rsid w:val="00F87B42"/>
    <w:rsid w:val="00F918B7"/>
    <w:rsid w:val="00F97F05"/>
    <w:rsid w:val="00FA0378"/>
    <w:rsid w:val="00FA0428"/>
    <w:rsid w:val="00FA116D"/>
    <w:rsid w:val="00FA207C"/>
    <w:rsid w:val="00FA4009"/>
    <w:rsid w:val="00FA541C"/>
    <w:rsid w:val="00FA62B7"/>
    <w:rsid w:val="00FB08C2"/>
    <w:rsid w:val="00FB34BD"/>
    <w:rsid w:val="00FB556F"/>
    <w:rsid w:val="00FB5ADB"/>
    <w:rsid w:val="00FC3409"/>
    <w:rsid w:val="00FC6C80"/>
    <w:rsid w:val="00FC78B0"/>
    <w:rsid w:val="00FC7C0E"/>
    <w:rsid w:val="00FD1237"/>
    <w:rsid w:val="00FD3780"/>
    <w:rsid w:val="00FD5B8B"/>
    <w:rsid w:val="00FD66BC"/>
    <w:rsid w:val="00FD78B4"/>
    <w:rsid w:val="00FE4C49"/>
    <w:rsid w:val="00FE65DF"/>
    <w:rsid w:val="00FE6828"/>
    <w:rsid w:val="00FE6BE8"/>
    <w:rsid w:val="00FF0AA0"/>
    <w:rsid w:val="00FF460E"/>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styleId="Odwoaniedokomentarza">
    <w:name w:val="annotation reference"/>
    <w:basedOn w:val="Domylnaczcionkaakapitu"/>
    <w:rsid w:val="008C5884"/>
    <w:rPr>
      <w:sz w:val="16"/>
      <w:szCs w:val="16"/>
    </w:rPr>
  </w:style>
  <w:style w:type="paragraph" w:styleId="Tekstkomentarza">
    <w:name w:val="annotation text"/>
    <w:basedOn w:val="Normalny"/>
    <w:link w:val="TekstkomentarzaZnak"/>
    <w:rsid w:val="008C5884"/>
  </w:style>
  <w:style w:type="character" w:customStyle="1" w:styleId="TekstkomentarzaZnak">
    <w:name w:val="Tekst komentarza Znak"/>
    <w:basedOn w:val="Domylnaczcionkaakapitu"/>
    <w:link w:val="Tekstkomentarza"/>
    <w:rsid w:val="008C5884"/>
  </w:style>
  <w:style w:type="paragraph" w:styleId="Tematkomentarza">
    <w:name w:val="annotation subject"/>
    <w:basedOn w:val="Tekstkomentarza"/>
    <w:next w:val="Tekstkomentarza"/>
    <w:link w:val="TematkomentarzaZnak"/>
    <w:rsid w:val="008C5884"/>
    <w:rPr>
      <w:b/>
      <w:bCs/>
    </w:rPr>
  </w:style>
  <w:style w:type="character" w:customStyle="1" w:styleId="TematkomentarzaZnak">
    <w:name w:val="Temat komentarza Znak"/>
    <w:basedOn w:val="TekstkomentarzaZnak"/>
    <w:link w:val="Tematkomentarza"/>
    <w:rsid w:val="008C5884"/>
    <w:rPr>
      <w:b/>
      <w:bCs/>
    </w:rPr>
  </w:style>
  <w:style w:type="table" w:styleId="Tabela-Siatka">
    <w:name w:val="Table Grid"/>
    <w:basedOn w:val="Standardowy"/>
    <w:rsid w:val="00B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C3409"/>
    <w:rPr>
      <w:rFonts w:ascii="Arial" w:hAnsi="Arial"/>
      <w:color w:val="000000"/>
      <w:sz w:val="22"/>
    </w:rPr>
  </w:style>
  <w:style w:type="character" w:customStyle="1" w:styleId="Teksttreci4">
    <w:name w:val="Tekst treści (4)_"/>
    <w:basedOn w:val="Domylnaczcionkaakapitu"/>
    <w:link w:val="Teksttreci40"/>
    <w:rsid w:val="00245B60"/>
    <w:rPr>
      <w:rFonts w:ascii="Tahoma" w:eastAsia="Tahoma" w:hAnsi="Tahoma" w:cs="Tahoma"/>
      <w:b/>
      <w:bCs/>
      <w:shd w:val="clear" w:color="auto" w:fill="FFFFFF"/>
    </w:rPr>
  </w:style>
  <w:style w:type="paragraph" w:customStyle="1" w:styleId="Teksttreci40">
    <w:name w:val="Tekst treści (4)"/>
    <w:basedOn w:val="Normalny"/>
    <w:link w:val="Teksttreci4"/>
    <w:rsid w:val="00245B60"/>
    <w:pPr>
      <w:widowControl w:val="0"/>
      <w:shd w:val="clear" w:color="auto" w:fill="FFFFFF"/>
      <w:suppressAutoHyphens w:val="0"/>
      <w:spacing w:before="780" w:after="120" w:line="0" w:lineRule="atLeast"/>
      <w:ind w:hanging="340"/>
      <w:jc w:val="center"/>
    </w:pPr>
    <w:rPr>
      <w:rFonts w:ascii="Tahoma" w:eastAsia="Tahoma" w:hAnsi="Tahoma" w:cs="Tahoma"/>
      <w:b/>
      <w:bCs/>
    </w:rPr>
  </w:style>
  <w:style w:type="character" w:customStyle="1" w:styleId="Teksttreci2">
    <w:name w:val="Tekst treści (2)_"/>
    <w:basedOn w:val="Domylnaczcionkaakapitu"/>
    <w:link w:val="Teksttreci20"/>
    <w:rsid w:val="00C738C4"/>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C738C4"/>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styleId="Odwoaniedokomentarza">
    <w:name w:val="annotation reference"/>
    <w:basedOn w:val="Domylnaczcionkaakapitu"/>
    <w:rsid w:val="008C5884"/>
    <w:rPr>
      <w:sz w:val="16"/>
      <w:szCs w:val="16"/>
    </w:rPr>
  </w:style>
  <w:style w:type="paragraph" w:styleId="Tekstkomentarza">
    <w:name w:val="annotation text"/>
    <w:basedOn w:val="Normalny"/>
    <w:link w:val="TekstkomentarzaZnak"/>
    <w:rsid w:val="008C5884"/>
  </w:style>
  <w:style w:type="character" w:customStyle="1" w:styleId="TekstkomentarzaZnak">
    <w:name w:val="Tekst komentarza Znak"/>
    <w:basedOn w:val="Domylnaczcionkaakapitu"/>
    <w:link w:val="Tekstkomentarza"/>
    <w:rsid w:val="008C5884"/>
  </w:style>
  <w:style w:type="paragraph" w:styleId="Tematkomentarza">
    <w:name w:val="annotation subject"/>
    <w:basedOn w:val="Tekstkomentarza"/>
    <w:next w:val="Tekstkomentarza"/>
    <w:link w:val="TematkomentarzaZnak"/>
    <w:rsid w:val="008C5884"/>
    <w:rPr>
      <w:b/>
      <w:bCs/>
    </w:rPr>
  </w:style>
  <w:style w:type="character" w:customStyle="1" w:styleId="TematkomentarzaZnak">
    <w:name w:val="Temat komentarza Znak"/>
    <w:basedOn w:val="TekstkomentarzaZnak"/>
    <w:link w:val="Tematkomentarza"/>
    <w:rsid w:val="008C5884"/>
    <w:rPr>
      <w:b/>
      <w:bCs/>
    </w:rPr>
  </w:style>
  <w:style w:type="table" w:styleId="Tabela-Siatka">
    <w:name w:val="Table Grid"/>
    <w:basedOn w:val="Standardowy"/>
    <w:rsid w:val="00B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C3409"/>
    <w:rPr>
      <w:rFonts w:ascii="Arial" w:hAnsi="Arial"/>
      <w:color w:val="000000"/>
      <w:sz w:val="22"/>
    </w:rPr>
  </w:style>
  <w:style w:type="character" w:customStyle="1" w:styleId="Teksttreci4">
    <w:name w:val="Tekst treści (4)_"/>
    <w:basedOn w:val="Domylnaczcionkaakapitu"/>
    <w:link w:val="Teksttreci40"/>
    <w:rsid w:val="00245B60"/>
    <w:rPr>
      <w:rFonts w:ascii="Tahoma" w:eastAsia="Tahoma" w:hAnsi="Tahoma" w:cs="Tahoma"/>
      <w:b/>
      <w:bCs/>
      <w:shd w:val="clear" w:color="auto" w:fill="FFFFFF"/>
    </w:rPr>
  </w:style>
  <w:style w:type="paragraph" w:customStyle="1" w:styleId="Teksttreci40">
    <w:name w:val="Tekst treści (4)"/>
    <w:basedOn w:val="Normalny"/>
    <w:link w:val="Teksttreci4"/>
    <w:rsid w:val="00245B60"/>
    <w:pPr>
      <w:widowControl w:val="0"/>
      <w:shd w:val="clear" w:color="auto" w:fill="FFFFFF"/>
      <w:suppressAutoHyphens w:val="0"/>
      <w:spacing w:before="780" w:after="120" w:line="0" w:lineRule="atLeast"/>
      <w:ind w:hanging="340"/>
      <w:jc w:val="center"/>
    </w:pPr>
    <w:rPr>
      <w:rFonts w:ascii="Tahoma" w:eastAsia="Tahoma" w:hAnsi="Tahoma" w:cs="Tahoma"/>
      <w:b/>
      <w:bCs/>
    </w:rPr>
  </w:style>
  <w:style w:type="character" w:customStyle="1" w:styleId="Teksttreci2">
    <w:name w:val="Tekst treści (2)_"/>
    <w:basedOn w:val="Domylnaczcionkaakapitu"/>
    <w:link w:val="Teksttreci20"/>
    <w:rsid w:val="00C738C4"/>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C738C4"/>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148181263">
      <w:bodyDiv w:val="1"/>
      <w:marLeft w:val="0"/>
      <w:marRight w:val="0"/>
      <w:marTop w:val="0"/>
      <w:marBottom w:val="0"/>
      <w:divBdr>
        <w:top w:val="none" w:sz="0" w:space="0" w:color="auto"/>
        <w:left w:val="none" w:sz="0" w:space="0" w:color="auto"/>
        <w:bottom w:val="none" w:sz="0" w:space="0" w:color="auto"/>
        <w:right w:val="none" w:sz="0" w:space="0" w:color="auto"/>
      </w:divBdr>
    </w:div>
    <w:div w:id="295724660">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162618274">
      <w:bodyDiv w:val="1"/>
      <w:marLeft w:val="0"/>
      <w:marRight w:val="0"/>
      <w:marTop w:val="0"/>
      <w:marBottom w:val="0"/>
      <w:divBdr>
        <w:top w:val="none" w:sz="0" w:space="0" w:color="auto"/>
        <w:left w:val="none" w:sz="0" w:space="0" w:color="auto"/>
        <w:bottom w:val="none" w:sz="0" w:space="0" w:color="auto"/>
        <w:right w:val="none" w:sz="0" w:space="0" w:color="auto"/>
      </w:divBdr>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423529902">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1978760694">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0FDC-4735-495A-A81B-9008A292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14</Pages>
  <Words>6178</Words>
  <Characters>37071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85</cp:revision>
  <cp:lastPrinted>2019-01-23T08:51:00Z</cp:lastPrinted>
  <dcterms:created xsi:type="dcterms:W3CDTF">2018-10-22T11:33:00Z</dcterms:created>
  <dcterms:modified xsi:type="dcterms:W3CDTF">2019-01-23T10:33:00Z</dcterms:modified>
</cp:coreProperties>
</file>