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015F3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15F3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015F39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87CA0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87CA0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87CA0">
        <w:rPr>
          <w:rFonts w:ascii="Arial" w:hAnsi="Arial" w:cs="Arial"/>
          <w:b w:val="0"/>
          <w:sz w:val="22"/>
          <w:szCs w:val="22"/>
        </w:rPr>
        <w:t>1</w:t>
      </w:r>
      <w:r w:rsidR="003169A0">
        <w:rPr>
          <w:rFonts w:ascii="Arial" w:hAnsi="Arial" w:cs="Arial"/>
          <w:b w:val="0"/>
          <w:sz w:val="22"/>
          <w:szCs w:val="22"/>
        </w:rPr>
        <w:t>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605C7F" w:rsidRDefault="006B04FA" w:rsidP="004A3CC7">
      <w:pPr>
        <w:rPr>
          <w:b/>
        </w:rPr>
      </w:pPr>
      <w:r>
        <w:tab/>
      </w:r>
      <w:r w:rsidR="008A28E4" w:rsidRPr="0057628C">
        <w:rPr>
          <w:b/>
        </w:rPr>
        <w:t xml:space="preserve">                                                                                          </w:t>
      </w:r>
      <w:r w:rsidR="00876EC8">
        <w:rPr>
          <w:b/>
        </w:rPr>
        <w:t xml:space="preserve">  </w:t>
      </w:r>
      <w:r w:rsidR="008A28E4" w:rsidRPr="0057628C">
        <w:rPr>
          <w:b/>
        </w:rPr>
        <w:t xml:space="preserve"> </w:t>
      </w:r>
      <w:r w:rsidR="004A3CC7">
        <w:rPr>
          <w:b/>
        </w:rPr>
        <w:t>Do Wszystkich Wykonawców</w:t>
      </w:r>
    </w:p>
    <w:p w:rsidR="004A3CC7" w:rsidRDefault="004A3CC7" w:rsidP="004A3CC7">
      <w:pPr>
        <w:rPr>
          <w:sz w:val="22"/>
        </w:rPr>
      </w:pP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3169A0">
        <w:rPr>
          <w:rFonts w:ascii="Arial" w:hAnsi="Arial" w:cs="Arial"/>
          <w:u w:val="single"/>
        </w:rPr>
        <w:t xml:space="preserve">Zapytania ofertowego </w:t>
      </w:r>
      <w:r w:rsidRPr="00435EC9">
        <w:rPr>
          <w:rFonts w:ascii="Arial" w:hAnsi="Arial" w:cs="Arial"/>
          <w:u w:val="single"/>
        </w:rPr>
        <w:t xml:space="preserve"> nr </w:t>
      </w:r>
      <w:r w:rsidR="003169A0">
        <w:rPr>
          <w:rFonts w:ascii="Arial" w:hAnsi="Arial" w:cs="Arial"/>
          <w:u w:val="single"/>
        </w:rPr>
        <w:t>12</w:t>
      </w:r>
      <w:r w:rsidRPr="00435EC9">
        <w:rPr>
          <w:rFonts w:ascii="Arial" w:hAnsi="Arial" w:cs="Arial"/>
          <w:u w:val="single"/>
        </w:rPr>
        <w:t>/PN/1</w:t>
      </w:r>
      <w:r w:rsidR="00F87CA0">
        <w:rPr>
          <w:rFonts w:ascii="Arial" w:hAnsi="Arial" w:cs="Arial"/>
          <w:u w:val="single"/>
        </w:rPr>
        <w:t>6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3169A0">
        <w:rPr>
          <w:rFonts w:ascii="Arial" w:hAnsi="Arial" w:cs="Arial"/>
          <w:u w:val="single"/>
        </w:rPr>
        <w:t>fabrycznie nowego bronchoskopu video</w:t>
      </w:r>
      <w:r w:rsidR="005216C3">
        <w:rPr>
          <w:rFonts w:ascii="Arial" w:hAnsi="Arial" w:cs="Arial"/>
          <w:bCs/>
          <w:u w:val="single"/>
        </w:rPr>
        <w:t xml:space="preserve"> </w:t>
      </w:r>
    </w:p>
    <w:p w:rsidR="003169A0" w:rsidRDefault="003169A0" w:rsidP="00155D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169A0" w:rsidRDefault="008A28E4" w:rsidP="005216C3">
      <w:pPr>
        <w:rPr>
          <w:rFonts w:ascii="Tahoma" w:hAnsi="Tahoma" w:cs="Tahoma"/>
        </w:rPr>
      </w:pPr>
      <w:r w:rsidRPr="0057628C">
        <w:rPr>
          <w:rFonts w:ascii="Arial" w:hAnsi="Arial" w:cs="Arial"/>
          <w:b/>
        </w:rPr>
        <w:t>Pytanie nr 1</w:t>
      </w:r>
      <w:r w:rsidR="003169A0">
        <w:rPr>
          <w:rFonts w:ascii="Arial" w:hAnsi="Arial" w:cs="Arial"/>
          <w:b/>
        </w:rPr>
        <w:t xml:space="preserve"> dot.</w:t>
      </w:r>
      <w:r w:rsidR="00963028">
        <w:rPr>
          <w:rFonts w:ascii="Arial" w:hAnsi="Arial" w:cs="Arial"/>
          <w:b/>
        </w:rPr>
        <w:t xml:space="preserve"> </w:t>
      </w:r>
      <w:r w:rsidR="003169A0" w:rsidRPr="00A26E20">
        <w:rPr>
          <w:rFonts w:ascii="Tahoma" w:hAnsi="Tahoma" w:cs="Tahoma"/>
          <w:b/>
        </w:rPr>
        <w:t>ZAŁĄCZNIKA Nr 2 do zaproszenia – PROJEKT UMOWY</w:t>
      </w:r>
      <w:r w:rsidR="003169A0">
        <w:rPr>
          <w:rFonts w:ascii="Tahoma" w:hAnsi="Tahoma" w:cs="Tahoma"/>
          <w:b/>
        </w:rPr>
        <w:t xml:space="preserve"> § 3 ustęp 5</w:t>
      </w:r>
    </w:p>
    <w:p w:rsidR="003169A0" w:rsidRDefault="003169A0" w:rsidP="003169A0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Czy Zamawiający wyrazi zgodę, aby terminy napraw gwarancyjnych wynosiły odpowiednio:</w:t>
      </w:r>
    </w:p>
    <w:p w:rsidR="003169A0" w:rsidRDefault="003169A0" w:rsidP="003169A0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- do 5 dni roboczych w przypadku drobnych awarii, które mogą być usunięte w Polsce,</w:t>
      </w:r>
    </w:p>
    <w:p w:rsidR="003169A0" w:rsidRDefault="003169A0" w:rsidP="003169A0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- i do 12 dni roboczych w przypadku naprawy wymagającej przesłania urządzenia do międzynarodowego centrum serwisowego, bądź sprowadzenia części z zagranicy?</w:t>
      </w:r>
      <w:bookmarkStart w:id="0" w:name="_GoBack"/>
      <w:bookmarkEnd w:id="0"/>
    </w:p>
    <w:p w:rsidR="003169A0" w:rsidRDefault="003169A0" w:rsidP="003169A0">
      <w:pPr>
        <w:rPr>
          <w:rFonts w:ascii="Tahoma" w:eastAsia="SimSun" w:hAnsi="Tahoma" w:cs="Tahoma"/>
          <w:color w:val="FF0000"/>
          <w:sz w:val="10"/>
          <w:szCs w:val="10"/>
        </w:rPr>
      </w:pPr>
    </w:p>
    <w:p w:rsidR="003169A0" w:rsidRDefault="003169A0" w:rsidP="003169A0">
      <w:pPr>
        <w:ind w:right="-711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Urządzenie będące przedmiotem zamówienia to wysoce specjalistyczny sprzęt medyczny podporządkowany wymogom szeregu aktów prawnych krajowych i unijnych (ustawa o wyrobach medycznych, MDD 93/42 EEC). Każdorazowa naprawa urządzenia, musi, ze względu na odpowiedzialność producenta wobec użytkownika i pacjenta (odpowiedzialność za produkt niebezpieczny art 449</w:t>
      </w:r>
      <w:r>
        <w:rPr>
          <w:rFonts w:ascii="Tahoma" w:hAnsi="Tahoma" w:cs="Tahoma"/>
          <w:i/>
          <w:vertAlign w:val="superscript"/>
        </w:rPr>
        <w:t xml:space="preserve">1-11 </w:t>
      </w:r>
      <w:r>
        <w:rPr>
          <w:rFonts w:ascii="Tahoma" w:hAnsi="Tahoma" w:cs="Tahoma"/>
          <w:i/>
        </w:rPr>
        <w:t xml:space="preserve">KC), doprowadzić do przywrócenia stanu urządzenia zgodnego z deklaracją zgodności. </w:t>
      </w:r>
    </w:p>
    <w:p w:rsidR="003169A0" w:rsidRDefault="003169A0" w:rsidP="003169A0">
      <w:pPr>
        <w:rPr>
          <w:rFonts w:ascii="Tahoma" w:hAnsi="Tahoma" w:cs="Tahoma"/>
          <w:b/>
        </w:rPr>
      </w:pPr>
      <w:r>
        <w:rPr>
          <w:rFonts w:ascii="Tahoma" w:hAnsi="Tahoma" w:cs="Tahoma"/>
          <w:i/>
        </w:rPr>
        <w:t>Obecnie wymagany przez Zamawiającego termin jest nierealny, odbiega także od standardów producentów sprzętu endoskopowego.</w:t>
      </w:r>
    </w:p>
    <w:p w:rsidR="00963028" w:rsidRDefault="00963028" w:rsidP="00963028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Wyrażamy zgodę</w:t>
      </w:r>
    </w:p>
    <w:p w:rsidR="003169A0" w:rsidRDefault="00963028" w:rsidP="005216C3">
      <w:pPr>
        <w:rPr>
          <w:rFonts w:ascii="Tahoma" w:hAnsi="Tahoma" w:cs="Tahoma"/>
        </w:rPr>
      </w:pPr>
      <w:r w:rsidRPr="0057628C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="005216C3">
        <w:rPr>
          <w:rFonts w:ascii="Arial" w:hAnsi="Arial" w:cs="Arial"/>
          <w:b/>
        </w:rPr>
        <w:t xml:space="preserve">  </w:t>
      </w:r>
      <w:r w:rsidR="003169A0">
        <w:rPr>
          <w:rFonts w:ascii="Tahoma" w:hAnsi="Tahoma" w:cs="Tahoma"/>
          <w:b/>
        </w:rPr>
        <w:t>§ 3 ustęp 5 i ustęp 6</w:t>
      </w:r>
    </w:p>
    <w:p w:rsidR="003169A0" w:rsidRDefault="003169A0" w:rsidP="003169A0">
      <w:pPr>
        <w:rPr>
          <w:rFonts w:ascii="Tahoma" w:eastAsia="TimesNewRomanPSMT" w:hAnsi="Tahoma" w:cs="Tahoma"/>
          <w:i/>
        </w:rPr>
      </w:pPr>
      <w:r>
        <w:rPr>
          <w:rFonts w:ascii="Tahoma" w:hAnsi="Tahoma" w:cs="Tahoma"/>
        </w:rPr>
        <w:t>Czy Zamawiający wyrazi zgodę, aby serwis gwarancyjny świadczony był w siedzibie autoryzowanego serwisu Wykonawcy?</w:t>
      </w:r>
    </w:p>
    <w:p w:rsidR="003169A0" w:rsidRDefault="003169A0" w:rsidP="005216C3">
      <w:pPr>
        <w:suppressAutoHyphens w:val="0"/>
        <w:rPr>
          <w:color w:val="FF0000"/>
          <w:sz w:val="10"/>
          <w:szCs w:val="10"/>
        </w:rPr>
      </w:pPr>
    </w:p>
    <w:p w:rsidR="003169A0" w:rsidRDefault="003169A0" w:rsidP="003169A0">
      <w:pPr>
        <w:autoSpaceDE w:val="0"/>
        <w:autoSpaceDN w:val="0"/>
        <w:adjustRightInd w:val="0"/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</w:rPr>
        <w:t xml:space="preserve">Ze względu na specyfikę obsługi sprzętu i konieczność przeprowadzenia specjalistycznych badań, przy pomocy dedykowanych urządzeń diagnostycznych, naprawa jest możliwa jedynie w serwisie firmy Olympus. </w:t>
      </w:r>
      <w:r>
        <w:rPr>
          <w:rFonts w:ascii="Tahoma" w:hAnsi="Tahoma" w:cs="Tahoma"/>
          <w:i/>
          <w:color w:val="000000"/>
        </w:rPr>
        <w:t xml:space="preserve">Każdorazowa naprawa urządzenia, musi, ze względu na odpowiedzialność producenta wobec użytkownika i pacjenta doprowadzić do przywrócenia stanu urządzenia zgodnego z deklaracją zgodności. </w:t>
      </w:r>
    </w:p>
    <w:p w:rsidR="003169A0" w:rsidRPr="00E738AF" w:rsidRDefault="003169A0" w:rsidP="003169A0">
      <w:pPr>
        <w:autoSpaceDE w:val="0"/>
        <w:autoSpaceDN w:val="0"/>
        <w:adjustRightInd w:val="0"/>
        <w:rPr>
          <w:rFonts w:ascii="Tahoma" w:hAnsi="Tahoma" w:cs="Tahoma"/>
          <w:i/>
          <w:color w:val="000000"/>
          <w:u w:val="single"/>
        </w:rPr>
      </w:pPr>
      <w:r w:rsidRPr="00E738AF">
        <w:rPr>
          <w:rFonts w:ascii="Tahoma" w:hAnsi="Tahoma" w:cs="Tahoma"/>
          <w:i/>
          <w:u w:val="single"/>
        </w:rPr>
        <w:t xml:space="preserve">Dlatego w ramach standardu obsługi serwisowej oferujemy bezpłatny transport kurierem urządzenia do i z serwisu; dostarczamy również wypełnione listy przewozowe. W związku z tym wizyta serwisanta byłaby bezcelowa. </w:t>
      </w:r>
    </w:p>
    <w:p w:rsidR="00963028" w:rsidRDefault="00963028" w:rsidP="00963028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Wyrażamy zgodę</w:t>
      </w:r>
    </w:p>
    <w:p w:rsidR="003169A0" w:rsidRPr="00F2468C" w:rsidRDefault="00963028" w:rsidP="005216C3">
      <w:pPr>
        <w:rPr>
          <w:rFonts w:ascii="Tahoma" w:hAnsi="Tahoma" w:cs="Tahoma"/>
        </w:rPr>
      </w:pPr>
      <w:r w:rsidRPr="0057628C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</w:t>
      </w:r>
      <w:r w:rsidR="005216C3">
        <w:rPr>
          <w:rFonts w:ascii="Arial" w:hAnsi="Arial" w:cs="Arial"/>
          <w:b/>
        </w:rPr>
        <w:t xml:space="preserve"> </w:t>
      </w:r>
      <w:r w:rsidR="003169A0">
        <w:rPr>
          <w:rFonts w:ascii="Tahoma" w:hAnsi="Tahoma" w:cs="Tahoma"/>
          <w:b/>
        </w:rPr>
        <w:t>§ 3 ustęp 7</w:t>
      </w:r>
    </w:p>
    <w:p w:rsidR="003169A0" w:rsidRPr="002C660E" w:rsidRDefault="003169A0" w:rsidP="003169A0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Czy Zamawiający wyrazi zgodę na </w:t>
      </w:r>
      <w:r w:rsidRPr="002C660E">
        <w:rPr>
          <w:rFonts w:ascii="Tahoma" w:hAnsi="Tahoma" w:cs="Tahoma"/>
        </w:rPr>
        <w:t>n</w:t>
      </w:r>
      <w:r>
        <w:rPr>
          <w:rFonts w:ascii="Tahoma" w:hAnsi="Tahoma" w:cs="Tahoma"/>
        </w:rPr>
        <w:t>astępującą modyfi</w:t>
      </w:r>
      <w:r w:rsidRPr="002C660E">
        <w:rPr>
          <w:rFonts w:ascii="Tahoma" w:hAnsi="Tahoma" w:cs="Tahoma"/>
        </w:rPr>
        <w:t>k</w:t>
      </w:r>
      <w:r>
        <w:rPr>
          <w:rFonts w:ascii="Tahoma" w:hAnsi="Tahoma" w:cs="Tahoma"/>
        </w:rPr>
        <w:t>a</w:t>
      </w:r>
      <w:r w:rsidRPr="002C660E">
        <w:rPr>
          <w:rFonts w:ascii="Tahoma" w:hAnsi="Tahoma" w:cs="Tahoma"/>
        </w:rPr>
        <w:t>cję zapisu:</w:t>
      </w:r>
    </w:p>
    <w:p w:rsidR="003169A0" w:rsidRPr="00465BF7" w:rsidRDefault="003169A0" w:rsidP="003169A0">
      <w:pPr>
        <w:pStyle w:val="Tekstpodstawowy2"/>
        <w:spacing w:after="0" w:line="240" w:lineRule="auto"/>
        <w:jc w:val="both"/>
        <w:rPr>
          <w:rFonts w:cs="Arial"/>
        </w:rPr>
      </w:pPr>
      <w:r w:rsidRPr="002C660E">
        <w:rPr>
          <w:rFonts w:ascii="Tahoma" w:hAnsi="Tahoma" w:cs="Tahoma"/>
          <w:b/>
        </w:rPr>
        <w:t>„</w:t>
      </w:r>
      <w:r w:rsidRPr="002C660E">
        <w:rPr>
          <w:rFonts w:ascii="Tahoma" w:hAnsi="Tahoma" w:cs="Tahoma"/>
          <w:bCs/>
        </w:rPr>
        <w:t xml:space="preserve">Wykonawca dokona wymiany danego elementu lub podzespołu na nowy jeżeli w okresie gwarancji serwis dokona trzech napraw </w:t>
      </w:r>
      <w:r w:rsidRPr="002C660E">
        <w:rPr>
          <w:rFonts w:ascii="Tahoma" w:hAnsi="Tahoma" w:cs="Tahoma"/>
          <w:b/>
          <w:bCs/>
          <w:u w:val="single"/>
        </w:rPr>
        <w:t>gwarancyjnych</w:t>
      </w:r>
      <w:r w:rsidRPr="002C660E">
        <w:rPr>
          <w:rFonts w:ascii="Tahoma" w:hAnsi="Tahoma" w:cs="Tahoma"/>
          <w:bCs/>
        </w:rPr>
        <w:t xml:space="preserve"> tego samego elementu lub podzespołu i będzie nadal wykazywał wadę</w:t>
      </w:r>
      <w:r w:rsidRPr="00465BF7">
        <w:rPr>
          <w:rFonts w:cs="Arial"/>
          <w:bCs/>
        </w:rPr>
        <w:t>.</w:t>
      </w:r>
      <w:r>
        <w:rPr>
          <w:rFonts w:cs="Arial"/>
          <w:bCs/>
        </w:rPr>
        <w:t>”?</w:t>
      </w:r>
    </w:p>
    <w:p w:rsidR="003169A0" w:rsidRPr="00995CEE" w:rsidRDefault="003169A0" w:rsidP="003169A0">
      <w:pPr>
        <w:autoSpaceDE w:val="0"/>
        <w:autoSpaceDN w:val="0"/>
        <w:adjustRightInd w:val="0"/>
        <w:rPr>
          <w:rFonts w:ascii="Tahoma" w:hAnsi="Tahoma" w:cs="Tahoma"/>
          <w:sz w:val="10"/>
          <w:szCs w:val="10"/>
        </w:rPr>
      </w:pPr>
    </w:p>
    <w:p w:rsidR="003169A0" w:rsidRDefault="003169A0" w:rsidP="003169A0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Naprawy mogą być następstwem zarówno wady tkwiącej w urządzeniu jak i nieprawidłowego użytkowania (niezgodnego z instrukcją obsługi) bądź celowego uszkodzenia.</w:t>
      </w:r>
    </w:p>
    <w:p w:rsidR="00876EC8" w:rsidRDefault="00876EC8" w:rsidP="00876EC8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Wyrażamy zgodę i zmieniamy projekt umowy.</w:t>
      </w:r>
    </w:p>
    <w:p w:rsidR="003169A0" w:rsidRDefault="003169A0" w:rsidP="003169A0">
      <w:pPr>
        <w:autoSpaceDE w:val="0"/>
        <w:autoSpaceDN w:val="0"/>
        <w:adjustRightInd w:val="0"/>
        <w:rPr>
          <w:rFonts w:ascii="Tahoma" w:hAnsi="Tahoma" w:cs="Tahoma"/>
        </w:rPr>
      </w:pPr>
    </w:p>
    <w:p w:rsidR="00963028" w:rsidRDefault="00963028" w:rsidP="003169A0">
      <w:pPr>
        <w:autoSpaceDE w:val="0"/>
        <w:autoSpaceDN w:val="0"/>
        <w:adjustRightInd w:val="0"/>
        <w:rPr>
          <w:rFonts w:ascii="Tahoma" w:hAnsi="Tahoma" w:cs="Tahoma"/>
        </w:rPr>
      </w:pPr>
      <w:r w:rsidRPr="0057628C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</w:t>
      </w:r>
    </w:p>
    <w:p w:rsidR="003169A0" w:rsidRDefault="003169A0" w:rsidP="003169A0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Jednocześnie zwracamy się z uprzejmą prośba o wydłużenie terminu składania ofert do 26 kwietnia br.</w:t>
      </w:r>
    </w:p>
    <w:p w:rsidR="00330F82" w:rsidRDefault="00ED2156" w:rsidP="0057628C">
      <w:pPr>
        <w:rPr>
          <w:rFonts w:ascii="Arial" w:hAnsi="Arial" w:cs="Arial"/>
          <w:sz w:val="22"/>
          <w:szCs w:val="22"/>
        </w:rPr>
      </w:pPr>
      <w:r w:rsidRPr="00330F82">
        <w:rPr>
          <w:rFonts w:ascii="Arial" w:hAnsi="Arial" w:cs="Arial"/>
          <w:b/>
          <w:bCs/>
          <w:sz w:val="22"/>
          <w:szCs w:val="22"/>
        </w:rPr>
        <w:t>Odpowiedź:</w:t>
      </w:r>
      <w:r w:rsidR="001E7A61">
        <w:rPr>
          <w:rFonts w:ascii="Arial" w:hAnsi="Arial" w:cs="Arial"/>
          <w:b/>
          <w:bCs/>
          <w:sz w:val="22"/>
          <w:szCs w:val="22"/>
        </w:rPr>
        <w:t xml:space="preserve"> </w:t>
      </w:r>
      <w:r w:rsidR="00963028">
        <w:rPr>
          <w:rFonts w:ascii="Arial" w:hAnsi="Arial" w:cs="Arial"/>
          <w:b/>
          <w:bCs/>
          <w:sz w:val="22"/>
          <w:szCs w:val="22"/>
        </w:rPr>
        <w:t>Wyrażamy zgodę.</w:t>
      </w:r>
    </w:p>
    <w:p w:rsidR="00FE0578" w:rsidRPr="00194775" w:rsidRDefault="00330F82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28E4">
        <w:rPr>
          <w:rFonts w:ascii="Arial" w:hAnsi="Arial" w:cs="Arial"/>
          <w:sz w:val="22"/>
          <w:szCs w:val="22"/>
        </w:rPr>
        <w:tab/>
      </w:r>
      <w:r w:rsidR="00DA406C" w:rsidRPr="005216C3">
        <w:rPr>
          <w:rFonts w:ascii="Arial" w:hAnsi="Arial" w:cs="Arial"/>
        </w:rPr>
        <w:tab/>
      </w:r>
      <w:r w:rsidR="00194775">
        <w:tab/>
      </w:r>
      <w:r w:rsidR="00194775">
        <w:tab/>
      </w:r>
      <w:r w:rsidR="00194775">
        <w:tab/>
      </w:r>
      <w:r w:rsidR="00194775"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0C" w:rsidRDefault="0081400C">
      <w:r>
        <w:separator/>
      </w:r>
    </w:p>
  </w:endnote>
  <w:endnote w:type="continuationSeparator" w:id="1">
    <w:p w:rsidR="0081400C" w:rsidRDefault="0081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015F3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15F3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0C" w:rsidRDefault="0081400C">
      <w:r>
        <w:separator/>
      </w:r>
    </w:p>
  </w:footnote>
  <w:footnote w:type="continuationSeparator" w:id="1">
    <w:p w:rsidR="0081400C" w:rsidRDefault="00814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9A27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15F39"/>
    <w:rsid w:val="000E5DAA"/>
    <w:rsid w:val="0010418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37891"/>
    <w:rsid w:val="00263A99"/>
    <w:rsid w:val="002660D2"/>
    <w:rsid w:val="00276844"/>
    <w:rsid w:val="00280362"/>
    <w:rsid w:val="00285825"/>
    <w:rsid w:val="002A6609"/>
    <w:rsid w:val="003169A0"/>
    <w:rsid w:val="00327D0B"/>
    <w:rsid w:val="00330F82"/>
    <w:rsid w:val="00357CDF"/>
    <w:rsid w:val="003623E7"/>
    <w:rsid w:val="00383502"/>
    <w:rsid w:val="003A3694"/>
    <w:rsid w:val="00435EC9"/>
    <w:rsid w:val="00473CA8"/>
    <w:rsid w:val="00476DBF"/>
    <w:rsid w:val="00490317"/>
    <w:rsid w:val="00495302"/>
    <w:rsid w:val="004A3CC7"/>
    <w:rsid w:val="005216C3"/>
    <w:rsid w:val="00521C86"/>
    <w:rsid w:val="00535A5B"/>
    <w:rsid w:val="0057628C"/>
    <w:rsid w:val="005835A8"/>
    <w:rsid w:val="005926CE"/>
    <w:rsid w:val="005D3534"/>
    <w:rsid w:val="00605C7F"/>
    <w:rsid w:val="006101CE"/>
    <w:rsid w:val="0063185E"/>
    <w:rsid w:val="00635DD6"/>
    <w:rsid w:val="006450AC"/>
    <w:rsid w:val="00655D5D"/>
    <w:rsid w:val="006B04FA"/>
    <w:rsid w:val="006B1FFA"/>
    <w:rsid w:val="006D5863"/>
    <w:rsid w:val="007950ED"/>
    <w:rsid w:val="007D3A3E"/>
    <w:rsid w:val="007F3A7B"/>
    <w:rsid w:val="00807531"/>
    <w:rsid w:val="0081400C"/>
    <w:rsid w:val="008319CD"/>
    <w:rsid w:val="00834C36"/>
    <w:rsid w:val="00844531"/>
    <w:rsid w:val="00853782"/>
    <w:rsid w:val="00876EC8"/>
    <w:rsid w:val="00894966"/>
    <w:rsid w:val="0089565B"/>
    <w:rsid w:val="008A1B32"/>
    <w:rsid w:val="008A28E4"/>
    <w:rsid w:val="008A7611"/>
    <w:rsid w:val="008B6D1B"/>
    <w:rsid w:val="008F4007"/>
    <w:rsid w:val="009420C1"/>
    <w:rsid w:val="00963028"/>
    <w:rsid w:val="00964739"/>
    <w:rsid w:val="009977BE"/>
    <w:rsid w:val="009A4812"/>
    <w:rsid w:val="009F3841"/>
    <w:rsid w:val="00A10C80"/>
    <w:rsid w:val="00A208C1"/>
    <w:rsid w:val="00A559BE"/>
    <w:rsid w:val="00A816F1"/>
    <w:rsid w:val="00A84F44"/>
    <w:rsid w:val="00AB1BE4"/>
    <w:rsid w:val="00AC2615"/>
    <w:rsid w:val="00AD2EF6"/>
    <w:rsid w:val="00B14495"/>
    <w:rsid w:val="00BC32AF"/>
    <w:rsid w:val="00BD6CAD"/>
    <w:rsid w:val="00BD72D0"/>
    <w:rsid w:val="00BE5EC1"/>
    <w:rsid w:val="00BE712B"/>
    <w:rsid w:val="00C25F53"/>
    <w:rsid w:val="00CB7E8F"/>
    <w:rsid w:val="00CC185C"/>
    <w:rsid w:val="00CC74B5"/>
    <w:rsid w:val="00D05D07"/>
    <w:rsid w:val="00D33269"/>
    <w:rsid w:val="00D673CC"/>
    <w:rsid w:val="00D71E95"/>
    <w:rsid w:val="00D74DA8"/>
    <w:rsid w:val="00DA096B"/>
    <w:rsid w:val="00DA406C"/>
    <w:rsid w:val="00DC5B9D"/>
    <w:rsid w:val="00E16FB8"/>
    <w:rsid w:val="00EA6CE8"/>
    <w:rsid w:val="00ED2156"/>
    <w:rsid w:val="00EE2243"/>
    <w:rsid w:val="00F01C80"/>
    <w:rsid w:val="00F266B4"/>
    <w:rsid w:val="00F72317"/>
    <w:rsid w:val="00F87CA0"/>
    <w:rsid w:val="00F977E5"/>
    <w:rsid w:val="00FA2DB6"/>
    <w:rsid w:val="00FB13A0"/>
    <w:rsid w:val="00FD461F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uiPriority w:val="99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2016-04-19T07:53:00Z</cp:lastPrinted>
  <dcterms:created xsi:type="dcterms:W3CDTF">2016-04-19T08:06:00Z</dcterms:created>
  <dcterms:modified xsi:type="dcterms:W3CDTF">2016-04-19T08:06:00Z</dcterms:modified>
</cp:coreProperties>
</file>