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9534E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7D4481" w:rsidRPr="004638BB" w:rsidRDefault="0029534E" w:rsidP="007D4481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4AE1A" wp14:editId="607828C2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D4481">
        <w:rPr>
          <w:sz w:val="24"/>
          <w:szCs w:val="24"/>
        </w:rPr>
        <w:t>Zamość 2017-07-</w:t>
      </w:r>
      <w:r w:rsidR="00E61A2B">
        <w:rPr>
          <w:sz w:val="24"/>
          <w:szCs w:val="24"/>
        </w:rPr>
        <w:t>31</w: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7D4481">
        <w:tab/>
      </w:r>
      <w:r w:rsidR="007D4481">
        <w:tab/>
      </w:r>
    </w:p>
    <w:p w:rsidR="007D4481" w:rsidRPr="00873702" w:rsidRDefault="007D4481" w:rsidP="007D4481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  <w:u w:val="single"/>
        </w:rPr>
      </w:pPr>
      <w:r>
        <w:tab/>
      </w:r>
      <w:r w:rsidRPr="00873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1D74">
        <w:rPr>
          <w:rFonts w:ascii="Arial" w:hAnsi="Arial" w:cs="Arial"/>
          <w:b/>
          <w:szCs w:val="24"/>
        </w:rPr>
        <w:t>Wszyscy Zainteresowani Wykonawcy</w:t>
      </w:r>
    </w:p>
    <w:p w:rsidR="007D4481" w:rsidRDefault="007D4481" w:rsidP="007D4481">
      <w:pPr>
        <w:tabs>
          <w:tab w:val="left" w:pos="5880"/>
        </w:tabs>
      </w:pPr>
    </w:p>
    <w:p w:rsidR="007D4481" w:rsidRDefault="007D4481" w:rsidP="007D4481">
      <w:pPr>
        <w:pStyle w:val="Nagwek2"/>
        <w:rPr>
          <w:sz w:val="22"/>
        </w:rPr>
      </w:pPr>
      <w:r>
        <w:tab/>
      </w:r>
    </w:p>
    <w:p w:rsidR="007D4481" w:rsidRDefault="007D4481" w:rsidP="007D4481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>
        <w:rPr>
          <w:b/>
          <w:color w:val="000000"/>
          <w:sz w:val="24"/>
          <w:szCs w:val="24"/>
          <w:u w:val="single"/>
        </w:rPr>
        <w:t xml:space="preserve">gów ortopedycznych, nr sprawy </w:t>
      </w:r>
      <w:r w:rsidR="00F76BA3">
        <w:rPr>
          <w:b/>
          <w:color w:val="000000"/>
          <w:sz w:val="24"/>
          <w:szCs w:val="24"/>
          <w:u w:val="single"/>
        </w:rPr>
        <w:t>9</w:t>
      </w:r>
      <w:r>
        <w:rPr>
          <w:b/>
          <w:color w:val="000000"/>
          <w:sz w:val="24"/>
          <w:szCs w:val="24"/>
          <w:u w:val="single"/>
        </w:rPr>
        <w:t>/PN/1</w:t>
      </w:r>
      <w:r w:rsidR="00F76BA3">
        <w:rPr>
          <w:b/>
          <w:color w:val="000000"/>
          <w:sz w:val="24"/>
          <w:szCs w:val="24"/>
          <w:u w:val="single"/>
        </w:rPr>
        <w:t>7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7D4481" w:rsidRDefault="007D4481" w:rsidP="007D4481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7D4481" w:rsidRPr="00E5400D" w:rsidRDefault="007D4481" w:rsidP="007D4481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7D4481" w:rsidRPr="00E5400D" w:rsidRDefault="007D4481" w:rsidP="007D4481">
      <w:pPr>
        <w:jc w:val="center"/>
      </w:pPr>
    </w:p>
    <w:p w:rsidR="007D4481" w:rsidRDefault="007D4481" w:rsidP="007D4481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E61A2B" w:rsidRDefault="00E61A2B" w:rsidP="007D4481">
      <w:pPr>
        <w:autoSpaceDE w:val="0"/>
        <w:autoSpaceDN w:val="0"/>
        <w:adjustRightInd w:val="0"/>
        <w:jc w:val="both"/>
      </w:pPr>
    </w:p>
    <w:p w:rsidR="00E61A2B" w:rsidRDefault="00E61A2B" w:rsidP="00E61A2B">
      <w:pPr>
        <w:spacing w:line="276" w:lineRule="auto"/>
        <w:rPr>
          <w:rFonts w:ascii="Calibri" w:hAnsi="Calibri" w:cs="Arial"/>
        </w:rPr>
      </w:pPr>
    </w:p>
    <w:p w:rsidR="00E61A2B" w:rsidRDefault="00E61A2B" w:rsidP="00E61A2B">
      <w:pPr>
        <w:pStyle w:val="Tekstpodstawowy22"/>
        <w:rPr>
          <w:rFonts w:ascii="Times New Roman" w:hAnsi="Times New Roman"/>
          <w:b/>
          <w:sz w:val="22"/>
          <w:szCs w:val="22"/>
        </w:rPr>
      </w:pPr>
    </w:p>
    <w:p w:rsidR="00C91C8D" w:rsidRPr="0066159E" w:rsidRDefault="00C91C8D" w:rsidP="00C91C8D">
      <w:pPr>
        <w:spacing w:line="276" w:lineRule="auto"/>
        <w:rPr>
          <w:rFonts w:ascii="Calibri" w:hAnsi="Calibri" w:cs="Arial"/>
          <w:b/>
          <w:sz w:val="24"/>
          <w:szCs w:val="24"/>
        </w:rPr>
      </w:pPr>
      <w:r w:rsidRPr="0066159E">
        <w:rPr>
          <w:rFonts w:ascii="Calibri" w:hAnsi="Calibri" w:cs="Arial"/>
          <w:b/>
          <w:sz w:val="24"/>
          <w:szCs w:val="24"/>
        </w:rPr>
        <w:t>Pytanie nr 1 do zadania nr 10</w:t>
      </w:r>
    </w:p>
    <w:p w:rsidR="00C91C8D" w:rsidRPr="0066159E" w:rsidRDefault="00C91C8D" w:rsidP="00C91C8D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C91C8D" w:rsidRPr="0066159E" w:rsidRDefault="00C91C8D" w:rsidP="00C91C8D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66159E">
        <w:rPr>
          <w:rFonts w:ascii="Calibri" w:hAnsi="Calibri" w:cs="Arial"/>
          <w:sz w:val="24"/>
          <w:szCs w:val="24"/>
        </w:rPr>
        <w:t>Czy Zamawiający, celem zachowania konkurencyjności oraz otrzymania najkorzystniejszej oferty, wyrazi zgodę na wydzielenie z zadania nr 10 pozycji nr 4 do nowoutworzonego zadania ?</w:t>
      </w:r>
    </w:p>
    <w:p w:rsidR="00C91C8D" w:rsidRPr="0066159E" w:rsidRDefault="00C91C8D" w:rsidP="00C91C8D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66159E">
        <w:rPr>
          <w:rFonts w:ascii="Calibri" w:hAnsi="Calibri" w:cs="Arial"/>
          <w:sz w:val="24"/>
          <w:szCs w:val="24"/>
        </w:rPr>
        <w:t xml:space="preserve">Jeśli Zamawiający wyrazi taką zgodę, uprzejmie prosimy o doprecyzowanie jakich ilości poszczególnych rozmiarów Zamawiający oczekuje. </w:t>
      </w:r>
    </w:p>
    <w:p w:rsidR="00C91C8D" w:rsidRDefault="00C91C8D" w:rsidP="00C91C8D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6159E">
        <w:rPr>
          <w:rFonts w:ascii="Arial" w:hAnsi="Arial" w:cs="Arial"/>
          <w:bCs/>
          <w:sz w:val="22"/>
          <w:szCs w:val="22"/>
        </w:rPr>
        <w:t xml:space="preserve">Odpowiedź: </w:t>
      </w:r>
      <w:r w:rsidRPr="00C91C8D">
        <w:rPr>
          <w:rFonts w:ascii="Arial" w:hAnsi="Arial" w:cs="Arial"/>
          <w:b/>
          <w:bCs/>
          <w:sz w:val="22"/>
          <w:szCs w:val="22"/>
        </w:rPr>
        <w:t>Nie wyrażamy zgody.</w:t>
      </w:r>
      <w:bookmarkStart w:id="0" w:name="_GoBack"/>
      <w:bookmarkEnd w:id="0"/>
    </w:p>
    <w:p w:rsidR="00C91C8D" w:rsidRPr="0066159E" w:rsidRDefault="00C91C8D" w:rsidP="00C91C8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91C8D" w:rsidRPr="0066159E" w:rsidRDefault="00C91C8D" w:rsidP="00C91C8D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66159E">
        <w:rPr>
          <w:rFonts w:ascii="Calibri" w:hAnsi="Calibri" w:cs="Arial"/>
          <w:b/>
          <w:sz w:val="24"/>
          <w:szCs w:val="24"/>
        </w:rPr>
        <w:t>Pytanie nr 2</w:t>
      </w:r>
    </w:p>
    <w:p w:rsidR="00C91C8D" w:rsidRPr="0066159E" w:rsidRDefault="00C91C8D" w:rsidP="00C91C8D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66159E">
        <w:rPr>
          <w:rFonts w:ascii="Calibri" w:hAnsi="Calibri" w:cs="Arial"/>
          <w:sz w:val="24"/>
          <w:szCs w:val="24"/>
        </w:rPr>
        <w:t>Czy Zamawiający wyrazi zgodę na otrzymywanie faktur drogą elektroniczną ?</w:t>
      </w:r>
    </w:p>
    <w:p w:rsidR="00C91C8D" w:rsidRDefault="00C91C8D" w:rsidP="00C91C8D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Odpowiedź: </w:t>
      </w:r>
      <w:r w:rsidRPr="00C91C8D">
        <w:rPr>
          <w:rFonts w:ascii="Arial" w:hAnsi="Arial" w:cs="Arial"/>
          <w:b/>
          <w:bCs/>
          <w:sz w:val="22"/>
          <w:szCs w:val="22"/>
        </w:rPr>
        <w:t xml:space="preserve">Tak  </w:t>
      </w:r>
    </w:p>
    <w:p w:rsidR="00C91C8D" w:rsidRDefault="00C91C8D" w:rsidP="00C91C8D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email    rkrol@szpital.com.pl</w:t>
      </w:r>
    </w:p>
    <w:p w:rsidR="00C91C8D" w:rsidRPr="0066159E" w:rsidRDefault="00C91C8D" w:rsidP="00C91C8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91C8D" w:rsidRDefault="00C91C8D" w:rsidP="00C91C8D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Pytanie nr </w:t>
      </w:r>
      <w:r w:rsidR="00556A44">
        <w:rPr>
          <w:rFonts w:ascii="Calibri" w:hAnsi="Calibri" w:cs="Arial"/>
          <w:b/>
          <w:sz w:val="24"/>
          <w:szCs w:val="24"/>
        </w:rPr>
        <w:t>3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C91C8D" w:rsidRDefault="00C91C8D" w:rsidP="00C91C8D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C91C8D" w:rsidRDefault="00C91C8D" w:rsidP="00C91C8D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Czy Zamawiający wyrazi zgodę na wydzielenie z zadania nr 10 pozycji nr 4 oraz z tej pozycji nowego zadania ?</w:t>
      </w:r>
    </w:p>
    <w:p w:rsidR="00C91C8D" w:rsidRDefault="00C91C8D" w:rsidP="00C91C8D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Zgoda na powyższe pozwoli przystąpić do przetargu większej ilości oferentów a co za tym idzie uzyskanie przez Szpital korzystniejszej cenowo oferty.</w:t>
      </w:r>
    </w:p>
    <w:p w:rsidR="00C91C8D" w:rsidRDefault="00C91C8D" w:rsidP="00C91C8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Odpowiedź</w:t>
      </w:r>
      <w:r w:rsidRPr="00E61A2B">
        <w:rPr>
          <w:rFonts w:ascii="Arial" w:hAnsi="Arial" w:cs="Arial"/>
          <w:b/>
          <w:bCs/>
          <w:sz w:val="22"/>
          <w:szCs w:val="22"/>
        </w:rPr>
        <w:t>: Nie wyrażamy zgody</w:t>
      </w:r>
      <w:r>
        <w:rPr>
          <w:rFonts w:ascii="Arial" w:hAnsi="Arial" w:cs="Arial"/>
          <w:bCs/>
          <w:sz w:val="22"/>
          <w:szCs w:val="22"/>
        </w:rPr>
        <w:t>.</w:t>
      </w:r>
    </w:p>
    <w:p w:rsidR="00C91C8D" w:rsidRPr="0066159E" w:rsidRDefault="00C91C8D" w:rsidP="00C91C8D">
      <w:pPr>
        <w:spacing w:line="276" w:lineRule="auto"/>
        <w:jc w:val="both"/>
        <w:rPr>
          <w:rFonts w:ascii="Calibri" w:hAnsi="Calibri" w:cs="Arial"/>
        </w:rPr>
      </w:pPr>
    </w:p>
    <w:p w:rsidR="00FE0578" w:rsidRDefault="00194775">
      <w:r>
        <w:tab/>
      </w:r>
    </w:p>
    <w:p w:rsidR="00141088" w:rsidRDefault="00141088"/>
    <w:p w:rsidR="00141088" w:rsidRDefault="00141088"/>
    <w:p w:rsidR="00141088" w:rsidRPr="00194775" w:rsidRDefault="00141088">
      <w:pPr>
        <w:rPr>
          <w:rFonts w:ascii="Arial" w:hAnsi="Arial" w:cs="Arial"/>
        </w:rPr>
      </w:pPr>
    </w:p>
    <w:sectPr w:rsidR="0014108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0E" w:rsidRDefault="0023290E">
      <w:r>
        <w:separator/>
      </w:r>
    </w:p>
  </w:endnote>
  <w:endnote w:type="continuationSeparator" w:id="0">
    <w:p w:rsidR="0023290E" w:rsidRDefault="0023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9534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0E" w:rsidRDefault="0023290E">
      <w:r>
        <w:separator/>
      </w:r>
    </w:p>
  </w:footnote>
  <w:footnote w:type="continuationSeparator" w:id="0">
    <w:p w:rsidR="0023290E" w:rsidRDefault="0023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93551"/>
    <w:multiLevelType w:val="hybridMultilevel"/>
    <w:tmpl w:val="88C4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A4768"/>
    <w:rsid w:val="000E5DAA"/>
    <w:rsid w:val="0010418A"/>
    <w:rsid w:val="00107972"/>
    <w:rsid w:val="00141088"/>
    <w:rsid w:val="00155D25"/>
    <w:rsid w:val="0016039E"/>
    <w:rsid w:val="00167709"/>
    <w:rsid w:val="00174013"/>
    <w:rsid w:val="00175D03"/>
    <w:rsid w:val="00194775"/>
    <w:rsid w:val="001C118C"/>
    <w:rsid w:val="001C5A7A"/>
    <w:rsid w:val="001E7A61"/>
    <w:rsid w:val="001F140C"/>
    <w:rsid w:val="0023290E"/>
    <w:rsid w:val="0026230F"/>
    <w:rsid w:val="00263A99"/>
    <w:rsid w:val="002660D2"/>
    <w:rsid w:val="00276844"/>
    <w:rsid w:val="00280362"/>
    <w:rsid w:val="00285825"/>
    <w:rsid w:val="0029534E"/>
    <w:rsid w:val="002A6609"/>
    <w:rsid w:val="00327D0B"/>
    <w:rsid w:val="00330F82"/>
    <w:rsid w:val="003623E7"/>
    <w:rsid w:val="00371890"/>
    <w:rsid w:val="00383502"/>
    <w:rsid w:val="003A3694"/>
    <w:rsid w:val="003A7D64"/>
    <w:rsid w:val="003B1BDE"/>
    <w:rsid w:val="003B3256"/>
    <w:rsid w:val="00435EC9"/>
    <w:rsid w:val="004638BB"/>
    <w:rsid w:val="00473CA8"/>
    <w:rsid w:val="00476DBF"/>
    <w:rsid w:val="0048115D"/>
    <w:rsid w:val="004844C1"/>
    <w:rsid w:val="00490317"/>
    <w:rsid w:val="004928EB"/>
    <w:rsid w:val="00495302"/>
    <w:rsid w:val="0050088A"/>
    <w:rsid w:val="00521C86"/>
    <w:rsid w:val="005256DD"/>
    <w:rsid w:val="00535A5B"/>
    <w:rsid w:val="00556A44"/>
    <w:rsid w:val="0057628C"/>
    <w:rsid w:val="005835A8"/>
    <w:rsid w:val="005926CE"/>
    <w:rsid w:val="005F10DB"/>
    <w:rsid w:val="00605C7F"/>
    <w:rsid w:val="006101CE"/>
    <w:rsid w:val="0063185E"/>
    <w:rsid w:val="00635DD6"/>
    <w:rsid w:val="006450AC"/>
    <w:rsid w:val="00647106"/>
    <w:rsid w:val="00655D5D"/>
    <w:rsid w:val="006B04FA"/>
    <w:rsid w:val="006B1FFA"/>
    <w:rsid w:val="007655BB"/>
    <w:rsid w:val="007950ED"/>
    <w:rsid w:val="00796D4B"/>
    <w:rsid w:val="007D3A3E"/>
    <w:rsid w:val="007D4481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265D"/>
    <w:rsid w:val="008B6D1B"/>
    <w:rsid w:val="008C5B53"/>
    <w:rsid w:val="008E41FF"/>
    <w:rsid w:val="008F4007"/>
    <w:rsid w:val="009420C1"/>
    <w:rsid w:val="00953250"/>
    <w:rsid w:val="00964739"/>
    <w:rsid w:val="009977BE"/>
    <w:rsid w:val="00997C1C"/>
    <w:rsid w:val="009A4812"/>
    <w:rsid w:val="009F3841"/>
    <w:rsid w:val="00A10C80"/>
    <w:rsid w:val="00A208C1"/>
    <w:rsid w:val="00A559BE"/>
    <w:rsid w:val="00A84F44"/>
    <w:rsid w:val="00AA0112"/>
    <w:rsid w:val="00AB1BE4"/>
    <w:rsid w:val="00AC2615"/>
    <w:rsid w:val="00AD2EF6"/>
    <w:rsid w:val="00B07585"/>
    <w:rsid w:val="00B14495"/>
    <w:rsid w:val="00B262E8"/>
    <w:rsid w:val="00B2659C"/>
    <w:rsid w:val="00B64525"/>
    <w:rsid w:val="00B752F4"/>
    <w:rsid w:val="00BC32AF"/>
    <w:rsid w:val="00BD6CAD"/>
    <w:rsid w:val="00BD72D0"/>
    <w:rsid w:val="00BE5EC1"/>
    <w:rsid w:val="00BE712B"/>
    <w:rsid w:val="00C25F53"/>
    <w:rsid w:val="00C52EDC"/>
    <w:rsid w:val="00C56D32"/>
    <w:rsid w:val="00C91C8D"/>
    <w:rsid w:val="00CB7E8F"/>
    <w:rsid w:val="00CC185C"/>
    <w:rsid w:val="00CC74B5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DF7D11"/>
    <w:rsid w:val="00E170D8"/>
    <w:rsid w:val="00E239A8"/>
    <w:rsid w:val="00E61A2B"/>
    <w:rsid w:val="00EA6CE8"/>
    <w:rsid w:val="00ED2156"/>
    <w:rsid w:val="00EE2243"/>
    <w:rsid w:val="00F01C80"/>
    <w:rsid w:val="00F266B4"/>
    <w:rsid w:val="00F2767E"/>
    <w:rsid w:val="00F466AD"/>
    <w:rsid w:val="00F6395C"/>
    <w:rsid w:val="00F72317"/>
    <w:rsid w:val="00F76BA3"/>
    <w:rsid w:val="00F977E5"/>
    <w:rsid w:val="00FB13A0"/>
    <w:rsid w:val="00FB5533"/>
    <w:rsid w:val="00FC0D15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5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534E"/>
    <w:rPr>
      <w:lang w:eastAsia="zh-CN"/>
    </w:rPr>
  </w:style>
  <w:style w:type="paragraph" w:customStyle="1" w:styleId="Tekstpodstawowy22">
    <w:name w:val="Tekst podstawowy 22"/>
    <w:basedOn w:val="Normalny"/>
    <w:rsid w:val="002953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7D4481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5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534E"/>
    <w:rPr>
      <w:lang w:eastAsia="zh-CN"/>
    </w:rPr>
  </w:style>
  <w:style w:type="paragraph" w:customStyle="1" w:styleId="Tekstpodstawowy22">
    <w:name w:val="Tekst podstawowy 22"/>
    <w:basedOn w:val="Normalny"/>
    <w:rsid w:val="002953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7D4481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BB6E-A03C-49EC-A142-3620818A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17</cp:revision>
  <cp:lastPrinted>2017-07-20T09:01:00Z</cp:lastPrinted>
  <dcterms:created xsi:type="dcterms:W3CDTF">2017-07-31T11:13:00Z</dcterms:created>
  <dcterms:modified xsi:type="dcterms:W3CDTF">2017-07-31T12:00:00Z</dcterms:modified>
</cp:coreProperties>
</file>