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FD" w:rsidRPr="007C5181" w:rsidRDefault="007827FD">
      <w:pPr>
        <w:pStyle w:val="Tytu"/>
        <w:rPr>
          <w:i w:val="0"/>
        </w:rPr>
      </w:pPr>
      <w:r w:rsidRPr="007C5181">
        <w:rPr>
          <w:i w:val="0"/>
        </w:rPr>
        <w:t>Załącznik nr 1</w:t>
      </w:r>
    </w:p>
    <w:p w:rsidR="007827FD" w:rsidRDefault="00160B11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  <w:highlight w:val="white"/>
        </w:rPr>
        <w:t>N</w:t>
      </w:r>
      <w:r w:rsidR="007827FD">
        <w:rPr>
          <w:rFonts w:ascii="Arial" w:hAnsi="Arial" w:cs="Arial"/>
          <w:snapToGrid w:val="0"/>
          <w:color w:val="000000"/>
          <w:sz w:val="22"/>
          <w:highlight w:val="white"/>
        </w:rPr>
        <w:t>umer sprawy</w:t>
      </w:r>
      <w:r w:rsidR="009056C0">
        <w:rPr>
          <w:rFonts w:ascii="Arial" w:hAnsi="Arial" w:cs="Arial"/>
          <w:snapToGrid w:val="0"/>
          <w:color w:val="000000"/>
          <w:sz w:val="22"/>
        </w:rPr>
        <w:t>:</w:t>
      </w:r>
      <w:r w:rsidR="00313C98">
        <w:rPr>
          <w:rFonts w:ascii="Arial" w:hAnsi="Arial" w:cs="Arial"/>
          <w:snapToGrid w:val="0"/>
          <w:color w:val="000000"/>
          <w:sz w:val="22"/>
        </w:rPr>
        <w:t xml:space="preserve"> </w:t>
      </w:r>
      <w:r w:rsidR="00D232BF">
        <w:rPr>
          <w:rFonts w:ascii="Arial" w:hAnsi="Arial" w:cs="Arial"/>
          <w:b/>
          <w:snapToGrid w:val="0"/>
          <w:color w:val="000000"/>
          <w:sz w:val="22"/>
        </w:rPr>
        <w:t>3</w:t>
      </w:r>
      <w:r w:rsidR="007827FD" w:rsidRPr="00A32C1C">
        <w:rPr>
          <w:rFonts w:ascii="Arial" w:hAnsi="Arial" w:cs="Arial"/>
          <w:b/>
          <w:bCs/>
          <w:snapToGrid w:val="0"/>
          <w:color w:val="000000"/>
          <w:sz w:val="22"/>
        </w:rPr>
        <w:t>/</w:t>
      </w:r>
      <w:r w:rsidR="00523A11" w:rsidRPr="00A32C1C">
        <w:rPr>
          <w:rFonts w:ascii="Arial" w:hAnsi="Arial" w:cs="Arial"/>
          <w:b/>
          <w:bCs/>
          <w:snapToGrid w:val="0"/>
          <w:color w:val="000000"/>
          <w:sz w:val="22"/>
        </w:rPr>
        <w:t>ZO</w:t>
      </w:r>
      <w:r w:rsidR="007827FD" w:rsidRPr="00A32C1C">
        <w:rPr>
          <w:rFonts w:ascii="Arial" w:hAnsi="Arial" w:cs="Arial"/>
          <w:b/>
          <w:bCs/>
          <w:snapToGrid w:val="0"/>
          <w:color w:val="000000"/>
          <w:sz w:val="22"/>
        </w:rPr>
        <w:t>/1</w:t>
      </w:r>
      <w:r w:rsidR="00D232BF">
        <w:rPr>
          <w:rFonts w:ascii="Arial" w:hAnsi="Arial" w:cs="Arial"/>
          <w:b/>
          <w:bCs/>
          <w:snapToGrid w:val="0"/>
          <w:color w:val="000000"/>
          <w:sz w:val="22"/>
        </w:rPr>
        <w:t>9</w:t>
      </w: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523A11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7827FD" w:rsidRDefault="007827FD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67C5C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</w:t>
      </w:r>
      <w:r w:rsidR="007827FD">
        <w:rPr>
          <w:rFonts w:ascii="Arial" w:hAnsi="Arial" w:cs="Arial"/>
          <w:b/>
          <w:snapToGrid w:val="0"/>
          <w:color w:val="000000"/>
          <w:sz w:val="22"/>
        </w:rPr>
        <w:t>ykonawcy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Nazwa....................................................................................................................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Siedziba.................................................................................................................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telefonu......................................................................................................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proofErr w:type="gramStart"/>
      <w:r w:rsidRPr="00681D72">
        <w:rPr>
          <w:rFonts w:ascii="Arial" w:hAnsi="Arial" w:cs="Arial"/>
          <w:snapToGrid w:val="0"/>
          <w:color w:val="000000"/>
        </w:rPr>
        <w:t>nr</w:t>
      </w:r>
      <w:proofErr w:type="gramEnd"/>
      <w:r w:rsidRPr="00681D72">
        <w:rPr>
          <w:rFonts w:ascii="Arial" w:hAnsi="Arial" w:cs="Arial"/>
          <w:snapToGrid w:val="0"/>
          <w:color w:val="000000"/>
        </w:rPr>
        <w:t xml:space="preserve"> NIP......................................................................................................................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proofErr w:type="gramStart"/>
      <w:r w:rsidRPr="00681D72">
        <w:rPr>
          <w:rFonts w:ascii="Arial" w:hAnsi="Arial" w:cs="Arial"/>
          <w:snapToGrid w:val="0"/>
          <w:color w:val="000000"/>
        </w:rPr>
        <w:t>nr</w:t>
      </w:r>
      <w:proofErr w:type="gramEnd"/>
      <w:r w:rsidRPr="00681D72">
        <w:rPr>
          <w:rFonts w:ascii="Arial" w:hAnsi="Arial" w:cs="Arial"/>
          <w:snapToGrid w:val="0"/>
          <w:color w:val="000000"/>
        </w:rPr>
        <w:t xml:space="preserve"> REGON...............................................................................................................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 xml:space="preserve">FAX, na który zamawiający ma przesyłać </w:t>
      </w:r>
      <w:proofErr w:type="gramStart"/>
      <w:r w:rsidRPr="00681D72">
        <w:rPr>
          <w:rFonts w:ascii="Arial" w:hAnsi="Arial" w:cs="Arial"/>
          <w:sz w:val="20"/>
          <w:szCs w:val="20"/>
          <w:lang w:val="pl-PL" w:eastAsia="en-US"/>
        </w:rPr>
        <w:t>korespondencję .................................................</w:t>
      </w:r>
      <w:proofErr w:type="gramEnd"/>
      <w:r w:rsidRPr="00681D72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proofErr w:type="gramStart"/>
      <w:r w:rsidRPr="00681D72">
        <w:rPr>
          <w:rFonts w:ascii="Arial" w:hAnsi="Arial" w:cs="Arial"/>
          <w:sz w:val="20"/>
          <w:szCs w:val="20"/>
          <w:lang w:val="pl-PL" w:eastAsia="en-US"/>
        </w:rPr>
        <w:t>e</w:t>
      </w:r>
      <w:proofErr w:type="gramEnd"/>
      <w:r w:rsidRPr="00681D72">
        <w:rPr>
          <w:rFonts w:ascii="Arial" w:hAnsi="Arial" w:cs="Arial"/>
          <w:sz w:val="20"/>
          <w:szCs w:val="20"/>
          <w:lang w:val="pl-PL" w:eastAsia="en-US"/>
        </w:rPr>
        <w:t>– mail, na który zamawiający ma przesyłać korespondencję.......................................................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Default="007827FD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Zamojski Szpital Niepubliczny Sp. z o.</w:t>
      </w:r>
      <w:proofErr w:type="gramStart"/>
      <w:r w:rsidRPr="00681D72">
        <w:rPr>
          <w:rFonts w:ascii="Arial" w:hAnsi="Arial" w:cs="Arial"/>
          <w:snapToGrid w:val="0"/>
          <w:color w:val="000000"/>
        </w:rPr>
        <w:t>o</w:t>
      </w:r>
      <w:proofErr w:type="gramEnd"/>
      <w:r w:rsidRPr="00681D72">
        <w:rPr>
          <w:rFonts w:ascii="Arial" w:hAnsi="Arial" w:cs="Arial"/>
          <w:snapToGrid w:val="0"/>
          <w:color w:val="000000"/>
        </w:rPr>
        <w:t>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Ul. Peowiaków 1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22-400 Zamość</w:t>
      </w:r>
    </w:p>
    <w:p w:rsidR="007827FD" w:rsidRDefault="007827FD">
      <w:pPr>
        <w:pStyle w:val="Nagwek4"/>
        <w:rPr>
          <w:u w:val="single"/>
        </w:rPr>
      </w:pPr>
      <w:r>
        <w:t>Zobowiązania wykonawcy</w:t>
      </w:r>
    </w:p>
    <w:p w:rsidR="007827FD" w:rsidRDefault="007827FD">
      <w:pPr>
        <w:rPr>
          <w:rFonts w:ascii="Arial" w:hAnsi="Arial" w:cs="Arial"/>
        </w:rPr>
      </w:pPr>
      <w:r>
        <w:rPr>
          <w:rFonts w:ascii="Arial" w:hAnsi="Arial" w:cs="Arial"/>
          <w:bCs/>
        </w:rPr>
        <w:t>1. SKŁADAM OFERTĘ</w:t>
      </w:r>
      <w:r>
        <w:rPr>
          <w:rFonts w:ascii="Arial" w:hAnsi="Arial" w:cs="Arial"/>
        </w:rPr>
        <w:t xml:space="preserve"> na </w:t>
      </w:r>
      <w:r w:rsidR="00DF56B9">
        <w:rPr>
          <w:rFonts w:ascii="Arial" w:hAnsi="Arial" w:cs="Arial"/>
        </w:rPr>
        <w:t>dostawy zestawów separujących PRP</w:t>
      </w:r>
      <w:r>
        <w:rPr>
          <w:rFonts w:ascii="Arial" w:hAnsi="Arial" w:cs="Arial"/>
        </w:rPr>
        <w:t xml:space="preserve"> w zakresie określonym w</w:t>
      </w:r>
      <w:r w:rsidR="00523A11">
        <w:rPr>
          <w:rFonts w:ascii="Arial" w:hAnsi="Arial" w:cs="Arial"/>
        </w:rPr>
        <w:t xml:space="preserve"> zaproszeniu</w:t>
      </w:r>
      <w:r>
        <w:rPr>
          <w:rFonts w:ascii="Arial" w:hAnsi="Arial" w:cs="Arial"/>
        </w:rPr>
        <w:t>, zgodnie z opisem przedmiotu zamówienia i wzorem umowy, na następujących warunkach:</w:t>
      </w:r>
    </w:p>
    <w:tbl>
      <w:tblPr>
        <w:tblW w:w="672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"/>
        <w:gridCol w:w="3751"/>
        <w:gridCol w:w="678"/>
        <w:gridCol w:w="852"/>
        <w:gridCol w:w="844"/>
        <w:gridCol w:w="712"/>
        <w:gridCol w:w="709"/>
        <w:gridCol w:w="992"/>
        <w:gridCol w:w="992"/>
        <w:gridCol w:w="1953"/>
        <w:gridCol w:w="1239"/>
      </w:tblGrid>
      <w:tr w:rsidR="00D232BF" w:rsidRPr="00781FA7" w:rsidTr="00273734">
        <w:trPr>
          <w:trHeight w:val="763"/>
        </w:trPr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2BF" w:rsidRPr="002367E3" w:rsidRDefault="00D232BF" w:rsidP="00781FA7">
            <w:pPr>
              <w:spacing w:before="100" w:beforeAutospacing="1" w:after="62"/>
              <w:jc w:val="center"/>
              <w:outlineLvl w:val="4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2367E3">
              <w:rPr>
                <w:rFonts w:ascii="Verdana" w:hAnsi="Verdana"/>
                <w:bCs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1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2BF" w:rsidRPr="002367E3" w:rsidRDefault="00D232BF" w:rsidP="00781FA7">
            <w:pPr>
              <w:spacing w:before="100" w:beforeAutospacing="1" w:after="62"/>
              <w:jc w:val="center"/>
              <w:outlineLvl w:val="4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2367E3">
              <w:rPr>
                <w:rFonts w:ascii="Verdana" w:hAnsi="Verdana"/>
                <w:bCs/>
                <w:iCs/>
                <w:sz w:val="16"/>
                <w:szCs w:val="16"/>
              </w:rPr>
              <w:t>Opis przedmiotu zamówienia</w:t>
            </w:r>
            <w:bookmarkStart w:id="0" w:name="_GoBack"/>
            <w:bookmarkEnd w:id="0"/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2BF" w:rsidRPr="002367E3" w:rsidRDefault="00D232BF" w:rsidP="00781FA7">
            <w:pPr>
              <w:spacing w:before="100" w:beforeAutospacing="1" w:after="62"/>
              <w:jc w:val="center"/>
              <w:outlineLvl w:val="4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2367E3">
              <w:rPr>
                <w:rFonts w:ascii="Verdana" w:hAnsi="Verdana"/>
                <w:bCs/>
                <w:i/>
                <w:iCs/>
                <w:sz w:val="16"/>
                <w:szCs w:val="16"/>
              </w:rPr>
              <w:t>Jedn.</w:t>
            </w:r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2BF" w:rsidRPr="002367E3" w:rsidRDefault="00D232B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2367E3">
              <w:rPr>
                <w:rFonts w:ascii="Verdana" w:hAnsi="Verdana" w:cs="Arial"/>
                <w:bCs/>
                <w:sz w:val="16"/>
                <w:szCs w:val="16"/>
              </w:rPr>
              <w:t xml:space="preserve">Potrzeby ogółem </w:t>
            </w:r>
          </w:p>
        </w:tc>
        <w:tc>
          <w:tcPr>
            <w:tcW w:w="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2BF" w:rsidRPr="002367E3" w:rsidRDefault="00D232B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2367E3">
              <w:rPr>
                <w:rFonts w:ascii="Verdana" w:hAnsi="Verdana" w:cs="Arial"/>
                <w:bCs/>
                <w:sz w:val="16"/>
                <w:szCs w:val="16"/>
              </w:rPr>
              <w:t>Cena jedn. netto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2BF" w:rsidRPr="00D232BF" w:rsidRDefault="00D232B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232BF">
              <w:rPr>
                <w:rFonts w:ascii="Verdana" w:hAnsi="Verdana" w:cs="Arial"/>
                <w:bCs/>
                <w:sz w:val="16"/>
                <w:szCs w:val="16"/>
              </w:rPr>
              <w:t>Wartość netto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CFFCC" w:fill="CC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2BF" w:rsidRPr="00D232BF" w:rsidRDefault="00D232B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232BF">
              <w:rPr>
                <w:rFonts w:ascii="Verdana" w:hAnsi="Verdana" w:cs="Arial"/>
                <w:bCs/>
                <w:sz w:val="16"/>
                <w:szCs w:val="16"/>
              </w:rPr>
              <w:t>Stawka VAT 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CCFFFF"/>
          </w:tcPr>
          <w:p w:rsidR="00D232BF" w:rsidRPr="00D232BF" w:rsidRDefault="00D232BF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</w:p>
          <w:p w:rsidR="00D232BF" w:rsidRPr="002367E3" w:rsidRDefault="00D232B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2367E3">
              <w:rPr>
                <w:rFonts w:ascii="Verdana" w:hAnsi="Verdana" w:cs="Arial"/>
                <w:bCs/>
                <w:sz w:val="16"/>
                <w:szCs w:val="16"/>
              </w:rPr>
              <w:t>Wartość brutto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FFCC" w:fill="CCFFFF"/>
            <w:vAlign w:val="center"/>
          </w:tcPr>
          <w:p w:rsidR="00D232BF" w:rsidRPr="00D232BF" w:rsidRDefault="00D232B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232BF">
              <w:rPr>
                <w:rFonts w:ascii="Verdana" w:hAnsi="Verdana" w:cs="Arial"/>
                <w:bCs/>
                <w:sz w:val="16"/>
                <w:szCs w:val="16"/>
              </w:rPr>
              <w:t>Oferowany produkt / producent</w:t>
            </w:r>
          </w:p>
        </w:tc>
        <w:tc>
          <w:tcPr>
            <w:tcW w:w="752" w:type="pct"/>
            <w:vAlign w:val="center"/>
          </w:tcPr>
          <w:p w:rsidR="00D232BF" w:rsidRDefault="00D232BF">
            <w:pPr>
              <w:jc w:val="center"/>
              <w:rPr>
                <w:rFonts w:ascii="Arial CE" w:hAnsi="Arial CE" w:cs="Arial"/>
                <w:b/>
                <w:bCs/>
              </w:rPr>
            </w:pPr>
          </w:p>
        </w:tc>
        <w:tc>
          <w:tcPr>
            <w:tcW w:w="477" w:type="pct"/>
            <w:vAlign w:val="center"/>
          </w:tcPr>
          <w:p w:rsidR="00D232BF" w:rsidRDefault="00D232BF">
            <w:pPr>
              <w:jc w:val="center"/>
              <w:rPr>
                <w:rFonts w:ascii="Arial CE" w:hAnsi="Arial CE" w:cs="Arial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"/>
                <w:b/>
                <w:bCs/>
                <w:sz w:val="16"/>
                <w:szCs w:val="16"/>
              </w:rPr>
              <w:t>Nr katalogowy</w:t>
            </w:r>
          </w:p>
        </w:tc>
      </w:tr>
      <w:tr w:rsidR="00D232BF" w:rsidRPr="00781FA7" w:rsidTr="00D232BF">
        <w:trPr>
          <w:gridAfter w:val="2"/>
          <w:wAfter w:w="1229" w:type="pct"/>
          <w:trHeight w:val="567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2BF" w:rsidRPr="00781FA7" w:rsidRDefault="00D232BF" w:rsidP="00781FA7">
            <w:pPr>
              <w:spacing w:before="100" w:beforeAutospacing="1" w:after="62"/>
              <w:jc w:val="center"/>
              <w:outlineLvl w:val="4"/>
              <w:rPr>
                <w:rFonts w:ascii="Arial" w:hAnsi="Arial" w:cs="Arial"/>
                <w:bCs/>
                <w:iCs/>
              </w:rPr>
            </w:pPr>
            <w:r w:rsidRPr="00781FA7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2BF" w:rsidRPr="00273734" w:rsidRDefault="00273734" w:rsidP="00273734">
            <w:pPr>
              <w:pStyle w:val="Nagwek3"/>
              <w:rPr>
                <w:bCs/>
                <w:iCs/>
              </w:rPr>
            </w:pPr>
            <w:proofErr w:type="gramStart"/>
            <w:r w:rsidRPr="00273734">
              <w:rPr>
                <w:lang w:eastAsia="zh-CN"/>
              </w:rPr>
              <w:t>Zestaw  do</w:t>
            </w:r>
            <w:proofErr w:type="gramEnd"/>
            <w:r w:rsidRPr="00273734">
              <w:rPr>
                <w:lang w:eastAsia="zh-CN"/>
              </w:rPr>
              <w:t xml:space="preserve"> pozyskiwania z ok. 17-18ml krwi obwodowej ok. 2-3ml PRP o wysokiej koncentracji płytek – ponad 1mln./µ</w:t>
            </w:r>
            <w:proofErr w:type="gramStart"/>
            <w:r w:rsidRPr="00273734">
              <w:rPr>
                <w:lang w:eastAsia="zh-CN"/>
              </w:rPr>
              <w:t xml:space="preserve">l . </w:t>
            </w:r>
            <w:proofErr w:type="gramEnd"/>
            <w:r w:rsidRPr="00273734">
              <w:rPr>
                <w:lang w:eastAsia="zh-CN"/>
              </w:rPr>
              <w:t xml:space="preserve">W jednorazowym zestawie znajduje się; konektor, strzykawka 20ml, strzykawka 10ml, strzykawka 5ml., Antykoagulant 10ml.  Pozyskanie PRP </w:t>
            </w:r>
            <w:proofErr w:type="gramStart"/>
            <w:r w:rsidRPr="00273734">
              <w:rPr>
                <w:lang w:eastAsia="zh-CN"/>
              </w:rPr>
              <w:t>odbywa  się</w:t>
            </w:r>
            <w:proofErr w:type="gramEnd"/>
            <w:r w:rsidRPr="00273734">
              <w:rPr>
                <w:lang w:eastAsia="zh-CN"/>
              </w:rPr>
              <w:t xml:space="preserve"> naukowo potwierdzoną  metodę kożuszka </w:t>
            </w:r>
            <w:proofErr w:type="spellStart"/>
            <w:r w:rsidRPr="00273734">
              <w:rPr>
                <w:lang w:eastAsia="zh-CN"/>
              </w:rPr>
              <w:t>leukocytarno</w:t>
            </w:r>
            <w:proofErr w:type="spellEnd"/>
            <w:r w:rsidRPr="00273734">
              <w:rPr>
                <w:lang w:eastAsia="zh-CN"/>
              </w:rPr>
              <w:t xml:space="preserve"> - płytkowego z jednostopniowym procesem wirowania w czasie maksimum 8 minut z prędkością obrotów 2500/min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2BF" w:rsidRPr="00781FA7" w:rsidRDefault="00D232BF" w:rsidP="00781FA7">
            <w:pPr>
              <w:spacing w:before="100" w:beforeAutospacing="1" w:after="62"/>
              <w:jc w:val="center"/>
              <w:outlineLvl w:val="4"/>
              <w:rPr>
                <w:rFonts w:ascii="Arial" w:hAnsi="Arial" w:cs="Arial"/>
                <w:bCs/>
                <w:iCs/>
              </w:rPr>
            </w:pPr>
            <w:proofErr w:type="gramStart"/>
            <w:r w:rsidRPr="00781FA7">
              <w:rPr>
                <w:rFonts w:ascii="Arial" w:hAnsi="Arial" w:cs="Arial"/>
                <w:bCs/>
                <w:iCs/>
              </w:rPr>
              <w:t>zestaw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2BF" w:rsidRPr="00781FA7" w:rsidRDefault="00273734" w:rsidP="00781FA7">
            <w:pPr>
              <w:spacing w:before="100" w:beforeAutospacing="1" w:after="62"/>
              <w:jc w:val="center"/>
              <w:outlineLvl w:val="4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2BF" w:rsidRPr="00781FA7" w:rsidRDefault="00D232BF" w:rsidP="00781FA7">
            <w:pPr>
              <w:spacing w:before="100" w:beforeAutospacing="1" w:after="62"/>
              <w:jc w:val="center"/>
              <w:outlineLvl w:val="4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2BF" w:rsidRPr="00781FA7" w:rsidRDefault="00D232BF" w:rsidP="00781FA7">
            <w:pPr>
              <w:spacing w:before="100" w:beforeAutospacing="1" w:after="62"/>
              <w:jc w:val="center"/>
              <w:outlineLvl w:val="4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2BF" w:rsidRPr="00781FA7" w:rsidRDefault="00D232BF" w:rsidP="00781FA7">
            <w:pPr>
              <w:spacing w:before="100" w:beforeAutospacing="1" w:after="62"/>
              <w:jc w:val="center"/>
              <w:outlineLvl w:val="4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BF" w:rsidRPr="00781FA7" w:rsidRDefault="00D232BF" w:rsidP="00781FA7">
            <w:pPr>
              <w:spacing w:before="100" w:beforeAutospacing="1" w:after="62"/>
              <w:jc w:val="center"/>
              <w:outlineLvl w:val="4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32BF" w:rsidRPr="00781FA7" w:rsidRDefault="00D232BF" w:rsidP="00781FA7">
            <w:pPr>
              <w:spacing w:before="100" w:beforeAutospacing="1" w:after="62"/>
              <w:jc w:val="center"/>
              <w:outlineLvl w:val="4"/>
              <w:rPr>
                <w:rFonts w:ascii="Arial" w:hAnsi="Arial" w:cs="Arial"/>
                <w:bCs/>
                <w:iCs/>
              </w:rPr>
            </w:pPr>
          </w:p>
        </w:tc>
      </w:tr>
      <w:tr w:rsidR="00273734" w:rsidRPr="00781FA7" w:rsidTr="00D232BF">
        <w:trPr>
          <w:gridAfter w:val="2"/>
          <w:wAfter w:w="1229" w:type="pct"/>
          <w:trHeight w:val="567"/>
        </w:trPr>
        <w:tc>
          <w:tcPr>
            <w:tcW w:w="1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34" w:rsidRPr="00781FA7" w:rsidRDefault="00273734" w:rsidP="00781FA7">
            <w:pPr>
              <w:spacing w:before="100" w:beforeAutospacing="1" w:after="62"/>
              <w:jc w:val="center"/>
              <w:outlineLvl w:val="4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34" w:rsidRPr="00273734" w:rsidRDefault="00273734" w:rsidP="00273734">
            <w:pPr>
              <w:pStyle w:val="Nagwek3"/>
              <w:rPr>
                <w:lang w:eastAsia="zh-CN"/>
              </w:rPr>
            </w:pPr>
            <w:r w:rsidRPr="00273734">
              <w:rPr>
                <w:lang w:eastAsia="zh-CN"/>
              </w:rPr>
              <w:t xml:space="preserve">Zestaw zawierający wszelkie niezbędne elementy do przygotowania PRP: specjalna kapsuła 30ml, strzykawka 30ml, strzykawka 5ml, ACD-A (antykoagulant 10ml), motylek do pobrania krwi, 3x igła 18G oraz aktywator płytek krwi niezbędny do zabiegów śródoperacyjnych. Zamknięty zestaw jednorazowy wraz z elementami służącymi do pobrania, preparatyki i aplikacji materiału biologicznego. Umożliwia przygotowanie koncentratu </w:t>
            </w:r>
            <w:proofErr w:type="spellStart"/>
            <w:r w:rsidRPr="00273734">
              <w:rPr>
                <w:lang w:eastAsia="zh-CN"/>
              </w:rPr>
              <w:t>leukocytarno</w:t>
            </w:r>
            <w:proofErr w:type="spellEnd"/>
            <w:r w:rsidRPr="00273734">
              <w:rPr>
                <w:lang w:eastAsia="zh-CN"/>
              </w:rPr>
              <w:t xml:space="preserve"> – bogato płytkowego w trakcie 5min. wirowania.</w:t>
            </w:r>
          </w:p>
          <w:p w:rsidR="00273734" w:rsidRPr="00273734" w:rsidRDefault="00273734" w:rsidP="00273734">
            <w:pPr>
              <w:pStyle w:val="Nagwek3"/>
              <w:rPr>
                <w:lang w:eastAsia="zh-CN"/>
              </w:rPr>
            </w:pPr>
            <w:r w:rsidRPr="00273734">
              <w:rPr>
                <w:lang w:eastAsia="zh-CN"/>
              </w:rPr>
              <w:t xml:space="preserve"> Element konstrukcji wewnętrznej w postaci tulei umożliwiającego kumulowanie płytek w celu ich precyzyjnej aspiracji po przeprowadzeniu frakcjonowania.</w:t>
            </w:r>
          </w:p>
          <w:p w:rsidR="00273734" w:rsidRPr="00273734" w:rsidRDefault="00273734" w:rsidP="00273734">
            <w:pPr>
              <w:pStyle w:val="Nagwek3"/>
              <w:rPr>
                <w:lang w:eastAsia="zh-CN"/>
              </w:rPr>
            </w:pPr>
            <w:r w:rsidRPr="00273734">
              <w:rPr>
                <w:lang w:eastAsia="zh-CN"/>
              </w:rPr>
              <w:t>Gwintowana podstawa separatora umożliwiająca podnoszenie frakcji erytrocytów z zachowaniem szczelności zamkniętego systemu.</w:t>
            </w:r>
          </w:p>
          <w:p w:rsidR="00273734" w:rsidRPr="00273734" w:rsidRDefault="00273734" w:rsidP="00273734">
            <w:pPr>
              <w:pStyle w:val="Nagwek3"/>
              <w:rPr>
                <w:lang w:eastAsia="zh-CN"/>
              </w:rPr>
            </w:pPr>
            <w:r w:rsidRPr="00273734">
              <w:rPr>
                <w:lang w:eastAsia="zh-CN"/>
              </w:rPr>
              <w:t>Przegroda trwale oddzielająca warstwę erytrocytów z płytkami krwi od osocza.</w:t>
            </w:r>
          </w:p>
          <w:p w:rsidR="00273734" w:rsidRPr="00273734" w:rsidRDefault="00273734" w:rsidP="00273734">
            <w:pPr>
              <w:pStyle w:val="Nagwek3"/>
              <w:rPr>
                <w:lang w:eastAsia="zh-CN"/>
              </w:rPr>
            </w:pPr>
            <w:r w:rsidRPr="00273734">
              <w:rPr>
                <w:lang w:eastAsia="zh-CN"/>
              </w:rPr>
              <w:t>Bagnet z gwintem blokującym regulującym ujście erytrocytów.</w:t>
            </w:r>
          </w:p>
          <w:p w:rsidR="00273734" w:rsidRPr="00273734" w:rsidRDefault="00273734" w:rsidP="00273734">
            <w:pPr>
              <w:pStyle w:val="Nagwek3"/>
              <w:rPr>
                <w:lang w:eastAsia="zh-CN"/>
              </w:rPr>
            </w:pPr>
            <w:r w:rsidRPr="00273734">
              <w:rPr>
                <w:lang w:eastAsia="zh-CN"/>
              </w:rPr>
              <w:t xml:space="preserve">Możliwość przetwarzania 30ml krwi i uzyskania 3-4 ml PRP przy stężeniu 4-6 razy wartość bazowa, ale nie mniej niż 1mln. </w:t>
            </w:r>
            <w:proofErr w:type="gramStart"/>
            <w:r w:rsidRPr="00273734">
              <w:rPr>
                <w:lang w:eastAsia="zh-CN"/>
              </w:rPr>
              <w:t>płytek</w:t>
            </w:r>
            <w:proofErr w:type="gramEnd"/>
            <w:r w:rsidRPr="00273734">
              <w:rPr>
                <w:lang w:eastAsia="zh-CN"/>
              </w:rPr>
              <w:t xml:space="preserve"> w </w:t>
            </w:r>
            <w:proofErr w:type="spellStart"/>
            <w:r w:rsidRPr="00273734">
              <w:rPr>
                <w:lang w:eastAsia="zh-CN"/>
              </w:rPr>
              <w:t>mikrolitrze</w:t>
            </w:r>
            <w:proofErr w:type="spellEnd"/>
            <w:r w:rsidRPr="00273734">
              <w:rPr>
                <w:lang w:eastAsia="zh-CN"/>
              </w:rPr>
              <w:t xml:space="preserve"> preparatu PRP.</w:t>
            </w:r>
          </w:p>
          <w:p w:rsidR="00273734" w:rsidRPr="00781FA7" w:rsidRDefault="00273734" w:rsidP="00273734">
            <w:pPr>
              <w:pStyle w:val="Nagwek3"/>
              <w:rPr>
                <w:bCs/>
                <w:iCs/>
              </w:rPr>
            </w:pPr>
            <w:r w:rsidRPr="00273734">
              <w:rPr>
                <w:lang w:eastAsia="zh-CN"/>
              </w:rPr>
              <w:t xml:space="preserve">  W zależności od potrzeby, możliwość indywidualnego dobrania objętości przetwarzanej krwi w przedziale od 15 ml do 30 ml, w </w:t>
            </w:r>
            <w:proofErr w:type="gramStart"/>
            <w:r w:rsidRPr="00273734">
              <w:rPr>
                <w:lang w:eastAsia="zh-CN"/>
              </w:rPr>
              <w:t>rezultacie czego</w:t>
            </w:r>
            <w:proofErr w:type="gramEnd"/>
            <w:r w:rsidRPr="00273734">
              <w:rPr>
                <w:lang w:eastAsia="zh-CN"/>
              </w:rPr>
              <w:t xml:space="preserve"> uzyskujemy od 2 ml do 4 ml PRP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34" w:rsidRPr="00781FA7" w:rsidRDefault="00273734" w:rsidP="00384EAE">
            <w:pPr>
              <w:spacing w:before="100" w:beforeAutospacing="1" w:after="62"/>
              <w:jc w:val="center"/>
              <w:outlineLvl w:val="4"/>
              <w:rPr>
                <w:rFonts w:ascii="Arial" w:hAnsi="Arial" w:cs="Arial"/>
                <w:bCs/>
                <w:iCs/>
              </w:rPr>
            </w:pPr>
            <w:proofErr w:type="gramStart"/>
            <w:r w:rsidRPr="00781FA7">
              <w:rPr>
                <w:rFonts w:ascii="Arial" w:hAnsi="Arial" w:cs="Arial"/>
                <w:bCs/>
                <w:iCs/>
              </w:rPr>
              <w:t>zestaw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34" w:rsidRPr="00781FA7" w:rsidRDefault="00273734" w:rsidP="00384EAE">
            <w:pPr>
              <w:spacing w:before="100" w:beforeAutospacing="1" w:after="62"/>
              <w:jc w:val="center"/>
              <w:outlineLvl w:val="4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34" w:rsidRPr="00781FA7" w:rsidRDefault="00273734" w:rsidP="00781FA7">
            <w:pPr>
              <w:spacing w:before="100" w:beforeAutospacing="1" w:after="62"/>
              <w:jc w:val="center"/>
              <w:outlineLvl w:val="4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34" w:rsidRPr="00781FA7" w:rsidRDefault="00273734" w:rsidP="00781FA7">
            <w:pPr>
              <w:spacing w:before="100" w:beforeAutospacing="1" w:after="62"/>
              <w:jc w:val="center"/>
              <w:outlineLvl w:val="4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34" w:rsidRPr="00781FA7" w:rsidRDefault="00273734" w:rsidP="00781FA7">
            <w:pPr>
              <w:spacing w:before="100" w:beforeAutospacing="1" w:after="62"/>
              <w:jc w:val="center"/>
              <w:outlineLvl w:val="4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4" w:rsidRPr="00781FA7" w:rsidRDefault="00273734" w:rsidP="00781FA7">
            <w:pPr>
              <w:spacing w:before="100" w:beforeAutospacing="1" w:after="62"/>
              <w:jc w:val="center"/>
              <w:outlineLvl w:val="4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734" w:rsidRPr="00781FA7" w:rsidRDefault="00273734" w:rsidP="00781FA7">
            <w:pPr>
              <w:spacing w:before="100" w:beforeAutospacing="1" w:after="62"/>
              <w:jc w:val="center"/>
              <w:outlineLvl w:val="4"/>
              <w:rPr>
                <w:rFonts w:ascii="Arial" w:hAnsi="Arial" w:cs="Arial"/>
                <w:bCs/>
                <w:iCs/>
              </w:rPr>
            </w:pPr>
          </w:p>
        </w:tc>
      </w:tr>
      <w:tr w:rsidR="00273734" w:rsidRPr="00781FA7" w:rsidTr="00D232BF">
        <w:trPr>
          <w:gridAfter w:val="2"/>
          <w:wAfter w:w="1229" w:type="pct"/>
          <w:trHeight w:val="567"/>
        </w:trPr>
        <w:tc>
          <w:tcPr>
            <w:tcW w:w="1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34" w:rsidRPr="00781FA7" w:rsidRDefault="00273734" w:rsidP="00781FA7">
            <w:pPr>
              <w:spacing w:before="100" w:beforeAutospacing="1" w:after="62"/>
              <w:jc w:val="center"/>
              <w:outlineLvl w:val="4"/>
              <w:rPr>
                <w:rFonts w:ascii="Calibri" w:hAnsi="Calibri"/>
                <w:b/>
                <w:bCs/>
                <w:i/>
                <w:iCs/>
                <w:sz w:val="26"/>
                <w:szCs w:val="26"/>
                <w:lang w:val="de-DE"/>
              </w:rPr>
            </w:pPr>
            <w:r w:rsidRPr="00781FA7">
              <w:rPr>
                <w:rFonts w:ascii="Calibri" w:hAnsi="Calibri"/>
                <w:b/>
                <w:bCs/>
                <w:i/>
                <w:iCs/>
                <w:sz w:val="26"/>
                <w:szCs w:val="26"/>
                <w:lang w:val="de-DE"/>
              </w:rPr>
              <w:t>x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34" w:rsidRPr="00781FA7" w:rsidRDefault="00273734" w:rsidP="00781FA7">
            <w:pPr>
              <w:spacing w:before="100" w:beforeAutospacing="1" w:after="62"/>
              <w:jc w:val="center"/>
              <w:outlineLvl w:val="4"/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781FA7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x</w:t>
            </w:r>
            <w:proofErr w:type="gramEnd"/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34" w:rsidRPr="00781FA7" w:rsidRDefault="00273734" w:rsidP="00781FA7">
            <w:pPr>
              <w:spacing w:before="100" w:beforeAutospacing="1" w:after="62"/>
              <w:jc w:val="center"/>
              <w:outlineLvl w:val="4"/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781FA7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x</w:t>
            </w:r>
            <w:proofErr w:type="gramEnd"/>
          </w:p>
        </w:tc>
        <w:tc>
          <w:tcPr>
            <w:tcW w:w="3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34" w:rsidRPr="00781FA7" w:rsidRDefault="00273734" w:rsidP="00781FA7">
            <w:pPr>
              <w:spacing w:before="100" w:beforeAutospacing="1" w:after="62"/>
              <w:jc w:val="center"/>
              <w:outlineLvl w:val="4"/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781FA7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x</w:t>
            </w:r>
            <w:proofErr w:type="gramEnd"/>
          </w:p>
        </w:tc>
        <w:tc>
          <w:tcPr>
            <w:tcW w:w="3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34" w:rsidRPr="00781FA7" w:rsidRDefault="00273734" w:rsidP="00781FA7">
            <w:pPr>
              <w:spacing w:before="100" w:beforeAutospacing="1" w:after="62"/>
              <w:jc w:val="center"/>
              <w:outlineLvl w:val="4"/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  <w:proofErr w:type="gramStart"/>
            <w:r w:rsidRPr="00781FA7"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x</w:t>
            </w:r>
            <w:proofErr w:type="gramEnd"/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34" w:rsidRPr="00781FA7" w:rsidRDefault="00273734" w:rsidP="00781FA7">
            <w:pPr>
              <w:spacing w:before="100" w:beforeAutospacing="1" w:after="62"/>
              <w:jc w:val="center"/>
              <w:outlineLvl w:val="4"/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3734" w:rsidRPr="00781FA7" w:rsidRDefault="00273734" w:rsidP="00781FA7">
            <w:pPr>
              <w:spacing w:before="100" w:beforeAutospacing="1" w:after="62"/>
              <w:jc w:val="center"/>
              <w:outlineLvl w:val="4"/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  <w:proofErr w:type="gramStart"/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x</w:t>
            </w:r>
            <w:proofErr w:type="gramEnd"/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34" w:rsidRPr="00781FA7" w:rsidRDefault="00273734" w:rsidP="00781FA7">
            <w:pPr>
              <w:spacing w:before="100" w:beforeAutospacing="1" w:after="62"/>
              <w:jc w:val="center"/>
              <w:outlineLvl w:val="4"/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734" w:rsidRPr="00781FA7" w:rsidRDefault="00273734" w:rsidP="00781FA7">
            <w:pPr>
              <w:spacing w:before="100" w:beforeAutospacing="1" w:after="62"/>
              <w:jc w:val="center"/>
              <w:outlineLvl w:val="4"/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</w:pPr>
            <w:proofErr w:type="gramStart"/>
            <w:r>
              <w:rPr>
                <w:rFonts w:ascii="Calibri" w:hAnsi="Calibri"/>
                <w:b/>
                <w:bCs/>
                <w:i/>
                <w:iCs/>
                <w:sz w:val="26"/>
                <w:szCs w:val="26"/>
              </w:rPr>
              <w:t>x</w:t>
            </w:r>
            <w:proofErr w:type="gramEnd"/>
          </w:p>
        </w:tc>
      </w:tr>
    </w:tbl>
    <w:p w:rsidR="00523A11" w:rsidRPr="00AD0BD9" w:rsidRDefault="00523A11" w:rsidP="00523A11">
      <w:pPr>
        <w:spacing w:before="100" w:beforeAutospacing="1" w:after="62"/>
        <w:jc w:val="center"/>
        <w:outlineLvl w:val="4"/>
        <w:rPr>
          <w:rFonts w:ascii="Calibri" w:hAnsi="Calibri"/>
          <w:b/>
          <w:bCs/>
          <w:i/>
          <w:iCs/>
          <w:sz w:val="26"/>
          <w:szCs w:val="26"/>
        </w:rPr>
      </w:pPr>
      <w:r w:rsidRPr="00AD0BD9">
        <w:rPr>
          <w:rFonts w:ascii="Calibri" w:hAnsi="Calibri"/>
          <w:b/>
          <w:bCs/>
          <w:i/>
          <w:iCs/>
          <w:sz w:val="26"/>
          <w:szCs w:val="26"/>
        </w:rPr>
        <w:lastRenderedPageBreak/>
        <w:t>O Ś W I A D C Z E N I A</w:t>
      </w:r>
    </w:p>
    <w:p w:rsidR="00523A11" w:rsidRDefault="00523A11" w:rsidP="00523A11">
      <w:pPr>
        <w:tabs>
          <w:tab w:val="left" w:pos="0"/>
        </w:tabs>
        <w:jc w:val="both"/>
        <w:rPr>
          <w:rFonts w:ascii="Arial" w:hAnsi="Arial" w:cs="Arial"/>
        </w:rPr>
      </w:pPr>
    </w:p>
    <w:p w:rsidR="00523A11" w:rsidRPr="00A32C1C" w:rsidRDefault="00523A11" w:rsidP="00523A11">
      <w:pPr>
        <w:tabs>
          <w:tab w:val="left" w:pos="0"/>
        </w:tabs>
        <w:jc w:val="both"/>
        <w:rPr>
          <w:sz w:val="18"/>
          <w:szCs w:val="18"/>
        </w:rPr>
      </w:pPr>
      <w:r w:rsidRPr="00AD0BD9">
        <w:rPr>
          <w:rFonts w:ascii="Arial" w:hAnsi="Arial" w:cs="Arial"/>
        </w:rPr>
        <w:t>1</w:t>
      </w:r>
      <w:r w:rsidRPr="00A32C1C">
        <w:rPr>
          <w:rFonts w:ascii="Arial" w:hAnsi="Arial" w:cs="Arial"/>
          <w:sz w:val="18"/>
          <w:szCs w:val="18"/>
        </w:rPr>
        <w:t xml:space="preserve">. Oświadczamy, że powyższa cena brutto zawiera wszystkie koszty, jakie ponosi Zamawiający w przypadku wyboru niniejszej oferty. Cena ta będzie podstawiana do obliczenia kryterium ceny, opisanego w zaproszeniu. </w:t>
      </w:r>
    </w:p>
    <w:p w:rsidR="00523A11" w:rsidRPr="00A32C1C" w:rsidRDefault="00523A11" w:rsidP="00523A11">
      <w:pPr>
        <w:tabs>
          <w:tab w:val="left" w:pos="0"/>
        </w:tabs>
        <w:jc w:val="both"/>
        <w:rPr>
          <w:sz w:val="18"/>
          <w:szCs w:val="18"/>
        </w:rPr>
      </w:pPr>
      <w:r w:rsidRPr="00A32C1C">
        <w:rPr>
          <w:rFonts w:ascii="Arial" w:hAnsi="Arial" w:cs="Arial"/>
          <w:sz w:val="18"/>
          <w:szCs w:val="18"/>
        </w:rPr>
        <w:t>2.Oświadczamy, że zapoznaliśmy się z opisem przedmiotu zamówienia i nie wnosimy żadnych zastrzeżeń.</w:t>
      </w:r>
    </w:p>
    <w:p w:rsidR="00523A11" w:rsidRPr="00A32C1C" w:rsidRDefault="00523A11" w:rsidP="006B378F">
      <w:pPr>
        <w:tabs>
          <w:tab w:val="left" w:pos="0"/>
        </w:tabs>
        <w:rPr>
          <w:sz w:val="18"/>
          <w:szCs w:val="18"/>
        </w:rPr>
      </w:pPr>
      <w:r w:rsidRPr="00A32C1C">
        <w:rPr>
          <w:rFonts w:ascii="Arial" w:hAnsi="Arial" w:cs="Arial"/>
          <w:sz w:val="18"/>
          <w:szCs w:val="18"/>
        </w:rPr>
        <w:t>3.Oświadczamy, że akceptujemy warunki płatności określone przez Zamawiającego tzn. min. 30 dni od daty otrzymania faktury.</w:t>
      </w:r>
    </w:p>
    <w:p w:rsidR="00523A11" w:rsidRPr="00A32C1C" w:rsidRDefault="00523A11" w:rsidP="00523A11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A32C1C">
        <w:rPr>
          <w:rFonts w:ascii="Arial" w:hAnsi="Arial" w:cs="Arial"/>
          <w:sz w:val="18"/>
          <w:szCs w:val="18"/>
        </w:rPr>
        <w:t xml:space="preserve">4.Oświadczamy, że utrzymamy stałość </w:t>
      </w:r>
      <w:proofErr w:type="gramStart"/>
      <w:r w:rsidRPr="00A32C1C">
        <w:rPr>
          <w:rFonts w:ascii="Arial" w:hAnsi="Arial" w:cs="Arial"/>
          <w:sz w:val="18"/>
          <w:szCs w:val="18"/>
        </w:rPr>
        <w:t>cen  przez</w:t>
      </w:r>
      <w:proofErr w:type="gramEnd"/>
      <w:r w:rsidRPr="00A32C1C">
        <w:rPr>
          <w:rFonts w:ascii="Arial" w:hAnsi="Arial" w:cs="Arial"/>
          <w:sz w:val="18"/>
          <w:szCs w:val="18"/>
        </w:rPr>
        <w:t xml:space="preserve"> okres 12 miesięcy od dnia zawarcia umowy z wyjątkiem zmiany stawek podatku VAT – zgodnie z brzmieniem wzoru umowy .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78F" w:rsidRPr="00A32C1C" w:rsidTr="001F44C8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78F" w:rsidRPr="00A32C1C" w:rsidRDefault="006B378F" w:rsidP="006B378F">
            <w:pPr>
              <w:ind w:right="-1943" w:hanging="55"/>
              <w:rPr>
                <w:rFonts w:ascii="Arial" w:hAnsi="Arial" w:cs="Arial"/>
                <w:sz w:val="18"/>
                <w:szCs w:val="18"/>
              </w:rPr>
            </w:pPr>
            <w:r w:rsidRPr="00A32C1C">
              <w:rPr>
                <w:rFonts w:ascii="Arial" w:hAnsi="Arial" w:cs="Arial"/>
                <w:sz w:val="18"/>
                <w:szCs w:val="18"/>
              </w:rPr>
              <w:t xml:space="preserve">5.Oświadczamy, </w:t>
            </w:r>
            <w:proofErr w:type="gramStart"/>
            <w:r w:rsidRPr="00A32C1C">
              <w:rPr>
                <w:rFonts w:ascii="Arial" w:hAnsi="Arial" w:cs="Arial"/>
                <w:sz w:val="18"/>
                <w:szCs w:val="18"/>
              </w:rPr>
              <w:t>że  na</w:t>
            </w:r>
            <w:proofErr w:type="gramEnd"/>
            <w:r w:rsidRPr="00A32C1C">
              <w:rPr>
                <w:rFonts w:ascii="Arial" w:hAnsi="Arial" w:cs="Arial"/>
                <w:sz w:val="18"/>
                <w:szCs w:val="18"/>
              </w:rPr>
              <w:t xml:space="preserve"> czas obowiązywania umowy zobowiązujemy się do nieodpłatnego  użyczenia</w:t>
            </w:r>
          </w:p>
          <w:p w:rsidR="006B378F" w:rsidRPr="00A32C1C" w:rsidRDefault="006B378F" w:rsidP="006B378F">
            <w:pPr>
              <w:ind w:right="-1943" w:hanging="55"/>
              <w:rPr>
                <w:rFonts w:ascii="Arial" w:hAnsi="Arial" w:cs="Arial"/>
                <w:sz w:val="18"/>
                <w:szCs w:val="18"/>
              </w:rPr>
            </w:pPr>
            <w:r w:rsidRPr="00A32C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32C1C">
              <w:rPr>
                <w:rFonts w:ascii="Arial" w:hAnsi="Arial" w:cs="Arial"/>
                <w:sz w:val="18"/>
                <w:szCs w:val="18"/>
              </w:rPr>
              <w:t>wirówki</w:t>
            </w:r>
            <w:proofErr w:type="gramEnd"/>
            <w:r w:rsidRPr="00A32C1C">
              <w:rPr>
                <w:rFonts w:ascii="Arial" w:hAnsi="Arial" w:cs="Arial"/>
                <w:sz w:val="18"/>
                <w:szCs w:val="18"/>
              </w:rPr>
              <w:t xml:space="preserve"> – kompatybilnej z zamawianymi systemami.</w:t>
            </w:r>
          </w:p>
        </w:tc>
      </w:tr>
    </w:tbl>
    <w:p w:rsidR="00523A11" w:rsidRPr="00A32C1C" w:rsidRDefault="006B378F" w:rsidP="00523A11">
      <w:pPr>
        <w:tabs>
          <w:tab w:val="left" w:pos="0"/>
        </w:tabs>
        <w:jc w:val="both"/>
        <w:rPr>
          <w:sz w:val="18"/>
          <w:szCs w:val="18"/>
        </w:rPr>
      </w:pPr>
      <w:r w:rsidRPr="00A32C1C">
        <w:rPr>
          <w:rFonts w:ascii="Arial" w:hAnsi="Arial" w:cs="Arial"/>
          <w:sz w:val="18"/>
          <w:szCs w:val="18"/>
        </w:rPr>
        <w:t>6</w:t>
      </w:r>
      <w:r w:rsidR="00523A11" w:rsidRPr="00A32C1C">
        <w:rPr>
          <w:rFonts w:ascii="Arial" w:hAnsi="Arial" w:cs="Arial"/>
          <w:sz w:val="18"/>
          <w:szCs w:val="18"/>
        </w:rPr>
        <w:t>.Oświadczamy, że uzyskaliśmy wszelkie informacje niezbędne do prawidłowego przygotowania i złożenia niniejszej oferty.</w:t>
      </w:r>
    </w:p>
    <w:p w:rsidR="00523A11" w:rsidRPr="00A32C1C" w:rsidRDefault="006B378F" w:rsidP="00523A11">
      <w:pPr>
        <w:tabs>
          <w:tab w:val="left" w:pos="0"/>
        </w:tabs>
        <w:jc w:val="both"/>
        <w:rPr>
          <w:sz w:val="18"/>
          <w:szCs w:val="18"/>
        </w:rPr>
      </w:pPr>
      <w:r w:rsidRPr="00A32C1C">
        <w:rPr>
          <w:rFonts w:ascii="Arial" w:hAnsi="Arial" w:cs="Arial"/>
          <w:sz w:val="18"/>
          <w:szCs w:val="18"/>
        </w:rPr>
        <w:t>7</w:t>
      </w:r>
      <w:r w:rsidR="00523A11" w:rsidRPr="00A32C1C">
        <w:rPr>
          <w:rFonts w:ascii="Arial" w:hAnsi="Arial" w:cs="Arial"/>
          <w:sz w:val="18"/>
          <w:szCs w:val="18"/>
        </w:rPr>
        <w:t>.Oświadczamy,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A32C1C" w:rsidRPr="00A32C1C" w:rsidRDefault="00A32C1C">
      <w:pPr>
        <w:pStyle w:val="normaltableau"/>
        <w:spacing w:before="0" w:after="0" w:line="360" w:lineRule="auto"/>
        <w:rPr>
          <w:rFonts w:ascii="Arial" w:hAnsi="Arial" w:cs="Arial"/>
          <w:sz w:val="18"/>
          <w:szCs w:val="18"/>
          <w:lang w:val="pl-PL" w:eastAsia="en-US"/>
        </w:rPr>
      </w:pP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..........................</w:t>
      </w:r>
      <w:proofErr w:type="gramStart"/>
      <w:r w:rsidRPr="00681D72">
        <w:rPr>
          <w:rFonts w:ascii="Arial" w:hAnsi="Arial" w:cs="Arial"/>
          <w:sz w:val="20"/>
          <w:szCs w:val="20"/>
          <w:lang w:val="pl-PL" w:eastAsia="en-US"/>
        </w:rPr>
        <w:t>dnia ................. 201</w:t>
      </w:r>
      <w:r w:rsidR="00D232BF">
        <w:rPr>
          <w:rFonts w:ascii="Arial" w:hAnsi="Arial" w:cs="Arial"/>
          <w:sz w:val="20"/>
          <w:szCs w:val="20"/>
          <w:lang w:val="pl-PL" w:eastAsia="en-US"/>
        </w:rPr>
        <w:t>9</w:t>
      </w:r>
      <w:r w:rsidRPr="00681D72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proofErr w:type="gramEnd"/>
      <w:r w:rsidR="00681D72">
        <w:rPr>
          <w:rFonts w:ascii="Arial" w:hAnsi="Arial" w:cs="Arial"/>
          <w:sz w:val="20"/>
          <w:szCs w:val="20"/>
          <w:lang w:val="pl-PL" w:eastAsia="en-US"/>
        </w:rPr>
        <w:t xml:space="preserve">  </w:t>
      </w:r>
    </w:p>
    <w:p w:rsidR="007827FD" w:rsidRPr="00681D72" w:rsidRDefault="007827FD">
      <w:pPr>
        <w:pStyle w:val="Tekstpodstawowy"/>
        <w:ind w:left="4956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</w:rPr>
        <w:t>................................................................</w:t>
      </w:r>
    </w:p>
    <w:p w:rsidR="00634F90" w:rsidRPr="00681D72" w:rsidRDefault="007827FD" w:rsidP="004F2750">
      <w:pPr>
        <w:pStyle w:val="Tekstpodstawowy"/>
        <w:ind w:left="4320" w:hanging="4320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</w:rPr>
        <w:t xml:space="preserve">                                                                  </w:t>
      </w:r>
      <w:r w:rsidRPr="00681D72">
        <w:rPr>
          <w:rFonts w:ascii="Arial" w:hAnsi="Arial" w:cs="Arial"/>
          <w:sz w:val="20"/>
        </w:rPr>
        <w:tab/>
        <w:t xml:space="preserve">  </w:t>
      </w:r>
      <w:r w:rsidR="00634F90" w:rsidRPr="00681D72">
        <w:rPr>
          <w:rFonts w:ascii="Arial" w:hAnsi="Arial" w:cs="Arial"/>
          <w:sz w:val="20"/>
        </w:rPr>
        <w:t xml:space="preserve">      </w:t>
      </w:r>
      <w:r w:rsidR="00681D72">
        <w:rPr>
          <w:rFonts w:ascii="Arial" w:hAnsi="Arial" w:cs="Arial"/>
          <w:sz w:val="20"/>
        </w:rPr>
        <w:t xml:space="preserve">             </w:t>
      </w:r>
      <w:r w:rsidRPr="00681D72">
        <w:rPr>
          <w:rFonts w:ascii="Arial" w:hAnsi="Arial" w:cs="Arial"/>
          <w:sz w:val="20"/>
        </w:rPr>
        <w:t xml:space="preserve"> </w:t>
      </w:r>
      <w:proofErr w:type="gramStart"/>
      <w:r w:rsidRPr="00681D72">
        <w:rPr>
          <w:rFonts w:ascii="Arial" w:hAnsi="Arial" w:cs="Arial"/>
          <w:sz w:val="20"/>
        </w:rPr>
        <w:t>podpis  Wykonawcy</w:t>
      </w:r>
      <w:proofErr w:type="gramEnd"/>
    </w:p>
    <w:sectPr w:rsidR="00634F90" w:rsidRPr="00681D72" w:rsidSect="00A32C1C">
      <w:headerReference w:type="even" r:id="rId9"/>
      <w:footerReference w:type="even" r:id="rId10"/>
      <w:footerReference w:type="default" r:id="rId11"/>
      <w:pgSz w:w="11906" w:h="16838" w:code="9"/>
      <w:pgMar w:top="907" w:right="1134" w:bottom="96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C5" w:rsidRDefault="00D809C5">
      <w:r>
        <w:separator/>
      </w:r>
    </w:p>
  </w:endnote>
  <w:endnote w:type="continuationSeparator" w:id="0">
    <w:p w:rsidR="00D809C5" w:rsidRDefault="00D8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FD" w:rsidRDefault="00AC6E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81" w:rsidRDefault="0097775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3734">
      <w:rPr>
        <w:noProof/>
      </w:rPr>
      <w:t>2</w:t>
    </w:r>
    <w:r>
      <w:rPr>
        <w:noProof/>
      </w:rPr>
      <w:fldChar w:fldCharType="end"/>
    </w:r>
  </w:p>
  <w:p w:rsidR="007827FD" w:rsidRDefault="007827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C5" w:rsidRDefault="00D809C5">
      <w:r>
        <w:separator/>
      </w:r>
    </w:p>
  </w:footnote>
  <w:footnote w:type="continuationSeparator" w:id="0">
    <w:p w:rsidR="00D809C5" w:rsidRDefault="00D80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FD" w:rsidRDefault="00AC6EE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370"/>
    <w:multiLevelType w:val="multilevel"/>
    <w:tmpl w:val="801E68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4872D50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2632F53"/>
    <w:multiLevelType w:val="singleLevel"/>
    <w:tmpl w:val="5A98DE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32EE0075"/>
    <w:multiLevelType w:val="hybridMultilevel"/>
    <w:tmpl w:val="7B920E2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6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C569F2"/>
    <w:multiLevelType w:val="hybridMultilevel"/>
    <w:tmpl w:val="7C7C2E84"/>
    <w:lvl w:ilvl="0" w:tplc="13DAC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1386B"/>
    <w:multiLevelType w:val="hybridMultilevel"/>
    <w:tmpl w:val="0A18A210"/>
    <w:lvl w:ilvl="0" w:tplc="92C63D7C">
      <w:start w:val="14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D657A9"/>
    <w:multiLevelType w:val="hybridMultilevel"/>
    <w:tmpl w:val="855CB136"/>
    <w:lvl w:ilvl="0" w:tplc="BAD8766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3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457"/>
    <w:rsid w:val="000247BA"/>
    <w:rsid w:val="000460E3"/>
    <w:rsid w:val="00070B89"/>
    <w:rsid w:val="000D505C"/>
    <w:rsid w:val="000F6DA0"/>
    <w:rsid w:val="00132871"/>
    <w:rsid w:val="001537E9"/>
    <w:rsid w:val="00160B11"/>
    <w:rsid w:val="001802F4"/>
    <w:rsid w:val="002367E3"/>
    <w:rsid w:val="00267FF7"/>
    <w:rsid w:val="00273541"/>
    <w:rsid w:val="00273734"/>
    <w:rsid w:val="002B4CC2"/>
    <w:rsid w:val="00313C98"/>
    <w:rsid w:val="003B0C3A"/>
    <w:rsid w:val="00434158"/>
    <w:rsid w:val="00474081"/>
    <w:rsid w:val="004B4853"/>
    <w:rsid w:val="004F2750"/>
    <w:rsid w:val="00504EA1"/>
    <w:rsid w:val="00523A11"/>
    <w:rsid w:val="00553ADA"/>
    <w:rsid w:val="00567457"/>
    <w:rsid w:val="00584F59"/>
    <w:rsid w:val="005C2912"/>
    <w:rsid w:val="005D0E53"/>
    <w:rsid w:val="00634F90"/>
    <w:rsid w:val="00666272"/>
    <w:rsid w:val="00681D72"/>
    <w:rsid w:val="006B378F"/>
    <w:rsid w:val="006F39B6"/>
    <w:rsid w:val="00701A0C"/>
    <w:rsid w:val="00732D18"/>
    <w:rsid w:val="007526A8"/>
    <w:rsid w:val="00767C5C"/>
    <w:rsid w:val="00781FA7"/>
    <w:rsid w:val="007827FD"/>
    <w:rsid w:val="007C5181"/>
    <w:rsid w:val="007D4B6B"/>
    <w:rsid w:val="0085533B"/>
    <w:rsid w:val="00881B32"/>
    <w:rsid w:val="008C6479"/>
    <w:rsid w:val="008D744A"/>
    <w:rsid w:val="009056C0"/>
    <w:rsid w:val="00927AF3"/>
    <w:rsid w:val="00940A78"/>
    <w:rsid w:val="0097119E"/>
    <w:rsid w:val="00977754"/>
    <w:rsid w:val="009B0C2A"/>
    <w:rsid w:val="009E1926"/>
    <w:rsid w:val="009F42F9"/>
    <w:rsid w:val="009F7F42"/>
    <w:rsid w:val="00A11E9E"/>
    <w:rsid w:val="00A32C1C"/>
    <w:rsid w:val="00A96023"/>
    <w:rsid w:val="00AB63C2"/>
    <w:rsid w:val="00AC6EE1"/>
    <w:rsid w:val="00B637C4"/>
    <w:rsid w:val="00B772F8"/>
    <w:rsid w:val="00C43326"/>
    <w:rsid w:val="00C45E89"/>
    <w:rsid w:val="00CB1BE1"/>
    <w:rsid w:val="00D232BF"/>
    <w:rsid w:val="00D65094"/>
    <w:rsid w:val="00D712D9"/>
    <w:rsid w:val="00D809C5"/>
    <w:rsid w:val="00D91758"/>
    <w:rsid w:val="00DC502D"/>
    <w:rsid w:val="00DF56B9"/>
    <w:rsid w:val="00E96C81"/>
    <w:rsid w:val="00ED3380"/>
    <w:rsid w:val="00EE1B66"/>
    <w:rsid w:val="00F107CF"/>
    <w:rsid w:val="00F7592B"/>
    <w:rsid w:val="00F8306A"/>
    <w:rsid w:val="00F929CA"/>
    <w:rsid w:val="00FA6925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2F9"/>
  </w:style>
  <w:style w:type="paragraph" w:styleId="Nagwek1">
    <w:name w:val="heading 1"/>
    <w:basedOn w:val="Normalny"/>
    <w:next w:val="Normalny"/>
    <w:qFormat/>
    <w:rsid w:val="009F42F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F42F9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9F42F9"/>
    <w:pPr>
      <w:keepNext/>
      <w:widowControl w:val="0"/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9F42F9"/>
    <w:pPr>
      <w:keepNext/>
      <w:widowControl w:val="0"/>
      <w:outlineLvl w:val="3"/>
    </w:pPr>
    <w:rPr>
      <w:rFonts w:ascii="Arial" w:hAnsi="Arial" w:cs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F42F9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9F42F9"/>
  </w:style>
  <w:style w:type="paragraph" w:styleId="Stopka">
    <w:name w:val="footer"/>
    <w:basedOn w:val="Normalny"/>
    <w:link w:val="StopkaZnak"/>
    <w:rsid w:val="009F42F9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9F42F9"/>
    <w:rPr>
      <w:sz w:val="28"/>
    </w:rPr>
  </w:style>
  <w:style w:type="paragraph" w:styleId="Tekstpodstawowywcity">
    <w:name w:val="Body Text Indent"/>
    <w:basedOn w:val="Normalny"/>
    <w:semiHidden/>
    <w:rsid w:val="009F42F9"/>
    <w:pPr>
      <w:ind w:left="240" w:hanging="240"/>
    </w:pPr>
  </w:style>
  <w:style w:type="paragraph" w:styleId="Tytu">
    <w:name w:val="Title"/>
    <w:basedOn w:val="Normalny"/>
    <w:qFormat/>
    <w:rsid w:val="009F42F9"/>
    <w:pPr>
      <w:ind w:left="7513"/>
      <w:jc w:val="center"/>
    </w:pPr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9F42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semiHidden/>
    <w:rsid w:val="009F42F9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F42F9"/>
  </w:style>
  <w:style w:type="paragraph" w:styleId="Akapitzlist">
    <w:name w:val="List Paragraph"/>
    <w:basedOn w:val="Normalny"/>
    <w:qFormat/>
    <w:rsid w:val="009F42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pis">
    <w:name w:val="Signature"/>
    <w:basedOn w:val="Normalny"/>
    <w:rsid w:val="009F42F9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537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C518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8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rsid w:val="00FA6925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FA6925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FA6925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FA6925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FD29-85C9-47F6-84F0-A4307DBE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 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zaop</dc:creator>
  <cp:keywords/>
  <cp:lastModifiedBy>barelz</cp:lastModifiedBy>
  <cp:revision>26</cp:revision>
  <cp:lastPrinted>2015-04-08T07:30:00Z</cp:lastPrinted>
  <dcterms:created xsi:type="dcterms:W3CDTF">2015-03-02T08:36:00Z</dcterms:created>
  <dcterms:modified xsi:type="dcterms:W3CDTF">2019-02-11T07:05:00Z</dcterms:modified>
</cp:coreProperties>
</file>